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61" w:rsidRPr="007470AE" w:rsidRDefault="00330261" w:rsidP="00330261">
      <w:pPr>
        <w:spacing w:line="400" w:lineRule="exact"/>
        <w:rPr>
          <w:rFonts w:ascii="方正小标宋简体" w:eastAsia="方正小标宋简体" w:hAnsi="宋体"/>
          <w:sz w:val="32"/>
          <w:szCs w:val="32"/>
        </w:rPr>
      </w:pPr>
      <w:r w:rsidRPr="007470AE">
        <w:rPr>
          <w:rFonts w:ascii="方正小标宋简体" w:eastAsia="方正小标宋简体" w:hAnsi="宋体" w:hint="eastAsia"/>
          <w:sz w:val="32"/>
          <w:szCs w:val="32"/>
        </w:rPr>
        <w:t>附：</w:t>
      </w:r>
    </w:p>
    <w:p w:rsidR="00330261" w:rsidRDefault="00330261" w:rsidP="00330261">
      <w:pPr>
        <w:spacing w:line="400" w:lineRule="exact"/>
        <w:jc w:val="center"/>
        <w:rPr>
          <w:rFonts w:ascii="方正小标宋简体" w:eastAsia="方正小标宋简体" w:hAnsi="宋体" w:hint="eastAsia"/>
          <w:sz w:val="36"/>
          <w:szCs w:val="36"/>
        </w:rPr>
      </w:pPr>
      <w:r w:rsidRPr="00E16D90">
        <w:rPr>
          <w:rFonts w:ascii="方正小标宋简体" w:eastAsia="方正小标宋简体" w:hAnsi="宋体"/>
          <w:sz w:val="36"/>
          <w:szCs w:val="36"/>
        </w:rPr>
        <w:t>2016</w:t>
      </w:r>
      <w:r w:rsidRPr="00E16D90">
        <w:rPr>
          <w:rFonts w:ascii="方正小标宋简体" w:eastAsia="方正小标宋简体" w:hAnsi="宋体" w:hint="eastAsia"/>
          <w:sz w:val="36"/>
          <w:szCs w:val="36"/>
        </w:rPr>
        <w:t>年中国民办教育协会工作任务分解表</w:t>
      </w:r>
    </w:p>
    <w:p w:rsidR="00330261" w:rsidRPr="00E16D90" w:rsidRDefault="00330261" w:rsidP="00330261">
      <w:pPr>
        <w:spacing w:line="400" w:lineRule="exact"/>
        <w:jc w:val="center"/>
        <w:rPr>
          <w:rFonts w:ascii="方正小标宋简体" w:eastAsia="方正小标宋简体" w:hAnsi="宋体"/>
          <w:sz w:val="36"/>
          <w:szCs w:val="36"/>
        </w:rPr>
      </w:pPr>
      <w:bookmarkStart w:id="0" w:name="_GoBack"/>
      <w:bookmarkEnd w:id="0"/>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7087"/>
        <w:gridCol w:w="1418"/>
        <w:gridCol w:w="1134"/>
      </w:tblGrid>
      <w:tr w:rsidR="00330261" w:rsidRPr="001D163B" w:rsidTr="00120B1F">
        <w:trPr>
          <w:trHeight w:val="615"/>
        </w:trPr>
        <w:tc>
          <w:tcPr>
            <w:tcW w:w="709" w:type="dxa"/>
            <w:vAlign w:val="center"/>
          </w:tcPr>
          <w:p w:rsidR="00330261" w:rsidRPr="00E16D90" w:rsidRDefault="00330261" w:rsidP="00120B1F">
            <w:pPr>
              <w:jc w:val="center"/>
              <w:rPr>
                <w:rFonts w:ascii="黑体" w:eastAsia="黑体" w:hAnsi="黑体"/>
                <w:sz w:val="24"/>
                <w:szCs w:val="24"/>
              </w:rPr>
            </w:pPr>
            <w:r w:rsidRPr="00E16D90">
              <w:rPr>
                <w:rFonts w:ascii="黑体" w:eastAsia="黑体" w:hAnsi="黑体" w:hint="eastAsia"/>
                <w:sz w:val="24"/>
                <w:szCs w:val="24"/>
              </w:rPr>
              <w:t>序号</w:t>
            </w:r>
          </w:p>
        </w:tc>
        <w:tc>
          <w:tcPr>
            <w:tcW w:w="3686" w:type="dxa"/>
            <w:vAlign w:val="center"/>
          </w:tcPr>
          <w:p w:rsidR="00330261" w:rsidRPr="00E16D90" w:rsidRDefault="00330261" w:rsidP="00120B1F">
            <w:pPr>
              <w:jc w:val="center"/>
              <w:rPr>
                <w:rFonts w:ascii="黑体" w:eastAsia="黑体" w:hAnsi="黑体"/>
                <w:sz w:val="24"/>
                <w:szCs w:val="24"/>
              </w:rPr>
            </w:pPr>
            <w:r w:rsidRPr="00E16D90">
              <w:rPr>
                <w:rFonts w:ascii="黑体" w:eastAsia="黑体" w:hAnsi="黑体" w:hint="eastAsia"/>
                <w:sz w:val="24"/>
                <w:szCs w:val="24"/>
              </w:rPr>
              <w:t>工作要点</w:t>
            </w:r>
          </w:p>
        </w:tc>
        <w:tc>
          <w:tcPr>
            <w:tcW w:w="7087" w:type="dxa"/>
            <w:vAlign w:val="center"/>
          </w:tcPr>
          <w:p w:rsidR="00330261" w:rsidRPr="00E16D90" w:rsidRDefault="00330261" w:rsidP="00120B1F">
            <w:pPr>
              <w:jc w:val="center"/>
              <w:rPr>
                <w:rFonts w:ascii="黑体" w:eastAsia="黑体" w:hAnsi="黑体"/>
                <w:sz w:val="24"/>
                <w:szCs w:val="24"/>
              </w:rPr>
            </w:pPr>
            <w:r w:rsidRPr="00E16D90">
              <w:rPr>
                <w:rFonts w:ascii="黑体" w:eastAsia="黑体" w:hAnsi="黑体" w:hint="eastAsia"/>
                <w:sz w:val="24"/>
                <w:szCs w:val="24"/>
              </w:rPr>
              <w:t>工作描述</w:t>
            </w:r>
          </w:p>
        </w:tc>
        <w:tc>
          <w:tcPr>
            <w:tcW w:w="1418" w:type="dxa"/>
            <w:vAlign w:val="center"/>
          </w:tcPr>
          <w:p w:rsidR="00330261" w:rsidRPr="00E16D90" w:rsidRDefault="00330261" w:rsidP="00120B1F">
            <w:pPr>
              <w:jc w:val="center"/>
              <w:rPr>
                <w:rFonts w:ascii="黑体" w:eastAsia="黑体" w:hAnsi="黑体"/>
                <w:sz w:val="24"/>
                <w:szCs w:val="24"/>
              </w:rPr>
            </w:pPr>
            <w:r w:rsidRPr="00E16D90">
              <w:rPr>
                <w:rFonts w:ascii="黑体" w:eastAsia="黑体" w:hAnsi="黑体" w:hint="eastAsia"/>
                <w:sz w:val="24"/>
                <w:szCs w:val="24"/>
              </w:rPr>
              <w:t>负责部门</w:t>
            </w:r>
          </w:p>
        </w:tc>
        <w:tc>
          <w:tcPr>
            <w:tcW w:w="1134" w:type="dxa"/>
            <w:vAlign w:val="center"/>
          </w:tcPr>
          <w:p w:rsidR="00330261" w:rsidRPr="00E16D90" w:rsidRDefault="00330261" w:rsidP="00120B1F">
            <w:pPr>
              <w:jc w:val="center"/>
              <w:rPr>
                <w:rFonts w:ascii="黑体" w:eastAsia="黑体" w:hAnsi="黑体"/>
                <w:sz w:val="24"/>
                <w:szCs w:val="24"/>
              </w:rPr>
            </w:pPr>
            <w:r w:rsidRPr="00E16D90">
              <w:rPr>
                <w:rFonts w:ascii="黑体" w:eastAsia="黑体" w:hAnsi="黑体" w:hint="eastAsia"/>
                <w:sz w:val="24"/>
                <w:szCs w:val="24"/>
              </w:rPr>
              <w:t>时间</w:t>
            </w:r>
          </w:p>
        </w:tc>
      </w:tr>
      <w:tr w:rsidR="00330261" w:rsidRPr="001D163B" w:rsidTr="00120B1F">
        <w:trPr>
          <w:trHeight w:val="454"/>
        </w:trPr>
        <w:tc>
          <w:tcPr>
            <w:tcW w:w="709" w:type="dxa"/>
            <w:vMerge w:val="restart"/>
            <w:vAlign w:val="center"/>
          </w:tcPr>
          <w:p w:rsidR="00330261" w:rsidRPr="00E16D90" w:rsidRDefault="00330261" w:rsidP="00120B1F">
            <w:pPr>
              <w:rPr>
                <w:rFonts w:ascii="微软雅黑" w:eastAsia="微软雅黑" w:hAnsi="微软雅黑"/>
                <w:sz w:val="24"/>
                <w:szCs w:val="24"/>
              </w:rPr>
            </w:pPr>
            <w:proofErr w:type="gramStart"/>
            <w:r w:rsidRPr="00E16D90">
              <w:rPr>
                <w:rFonts w:ascii="微软雅黑" w:eastAsia="微软雅黑" w:hAnsi="微软雅黑" w:hint="eastAsia"/>
                <w:sz w:val="24"/>
                <w:szCs w:val="24"/>
              </w:rPr>
              <w:t>一</w:t>
            </w:r>
            <w:proofErr w:type="gramEnd"/>
          </w:p>
        </w:tc>
        <w:tc>
          <w:tcPr>
            <w:tcW w:w="3686" w:type="dxa"/>
            <w:vMerge w:val="restart"/>
            <w:vAlign w:val="center"/>
          </w:tcPr>
          <w:p w:rsidR="00330261" w:rsidRPr="001D163B" w:rsidRDefault="00330261" w:rsidP="00120B1F">
            <w:pPr>
              <w:spacing w:line="360" w:lineRule="exact"/>
              <w:rPr>
                <w:rFonts w:ascii="微软雅黑" w:eastAsia="微软雅黑" w:hAnsi="微软雅黑"/>
                <w:sz w:val="24"/>
                <w:szCs w:val="24"/>
              </w:rPr>
            </w:pPr>
            <w:r w:rsidRPr="001D163B">
              <w:rPr>
                <w:rFonts w:ascii="微软雅黑" w:eastAsia="微软雅黑" w:hAnsi="微软雅黑" w:hint="eastAsia"/>
                <w:sz w:val="24"/>
                <w:szCs w:val="24"/>
              </w:rPr>
              <w:t>深入学习宣传、贯彻落实国家有关方针政策</w:t>
            </w:r>
          </w:p>
        </w:tc>
        <w:tc>
          <w:tcPr>
            <w:tcW w:w="7087" w:type="dxa"/>
            <w:vAlign w:val="center"/>
          </w:tcPr>
          <w:p w:rsidR="00330261" w:rsidRPr="00EC312E" w:rsidRDefault="00330261" w:rsidP="00120B1F">
            <w:pPr>
              <w:spacing w:line="340" w:lineRule="exact"/>
              <w:rPr>
                <w:rFonts w:ascii="仿宋" w:eastAsia="仿宋" w:hAnsi="仿宋"/>
                <w:sz w:val="24"/>
                <w:szCs w:val="24"/>
              </w:rPr>
            </w:pPr>
            <w:r w:rsidRPr="00C615EC">
              <w:rPr>
                <w:rFonts w:ascii="楷体" w:eastAsia="楷体" w:hAnsi="楷体" w:hint="eastAsia"/>
                <w:b/>
                <w:sz w:val="24"/>
                <w:szCs w:val="24"/>
              </w:rPr>
              <w:t>1.学习宣传国家大政方针政策。</w:t>
            </w:r>
            <w:r w:rsidRPr="00EC312E">
              <w:rPr>
                <w:rFonts w:ascii="仿宋_GB2312" w:eastAsia="仿宋_GB2312" w:hAnsi="Times New Roman" w:hint="eastAsia"/>
                <w:color w:val="000000"/>
                <w:kern w:val="0"/>
                <w:sz w:val="24"/>
                <w:szCs w:val="24"/>
              </w:rPr>
              <w:t>协会系统组织学习、宣传、贯彻国家十三五规划和十三五教育发展规划，学习贯彻新修订的国家教育有关法律法规，推进民办学校依法办学。</w:t>
            </w:r>
          </w:p>
        </w:tc>
        <w:tc>
          <w:tcPr>
            <w:tcW w:w="1418" w:type="dxa"/>
            <w:vMerge w:val="restart"/>
            <w:vAlign w:val="center"/>
          </w:tcPr>
          <w:p w:rsidR="00330261" w:rsidRPr="00E16D90" w:rsidRDefault="00330261" w:rsidP="00120B1F">
            <w:pPr>
              <w:rPr>
                <w:rFonts w:ascii="仿宋" w:eastAsia="仿宋" w:hAnsi="仿宋"/>
                <w:sz w:val="24"/>
                <w:szCs w:val="24"/>
              </w:rPr>
            </w:pPr>
            <w:r w:rsidRPr="00E16D90">
              <w:rPr>
                <w:rFonts w:ascii="仿宋" w:eastAsia="仿宋" w:hAnsi="仿宋" w:hint="eastAsia"/>
                <w:sz w:val="24"/>
                <w:szCs w:val="24"/>
              </w:rPr>
              <w:t>办公室</w:t>
            </w:r>
          </w:p>
          <w:p w:rsidR="00330261" w:rsidRDefault="00330261" w:rsidP="00120B1F">
            <w:pPr>
              <w:rPr>
                <w:rFonts w:ascii="仿宋" w:eastAsia="仿宋" w:hAnsi="仿宋" w:hint="eastAsia"/>
                <w:sz w:val="24"/>
                <w:szCs w:val="24"/>
              </w:rPr>
            </w:pPr>
            <w:r>
              <w:rPr>
                <w:rFonts w:ascii="仿宋" w:eastAsia="仿宋" w:hAnsi="仿宋" w:hint="eastAsia"/>
                <w:sz w:val="24"/>
                <w:szCs w:val="24"/>
              </w:rPr>
              <w:t>各专委会</w:t>
            </w:r>
          </w:p>
          <w:p w:rsidR="00330261" w:rsidRPr="00E16D90" w:rsidRDefault="00330261" w:rsidP="00120B1F">
            <w:pPr>
              <w:rPr>
                <w:rFonts w:ascii="仿宋" w:eastAsia="仿宋" w:hAnsi="仿宋"/>
                <w:sz w:val="24"/>
                <w:szCs w:val="24"/>
              </w:rPr>
            </w:pPr>
            <w:r>
              <w:rPr>
                <w:rFonts w:ascii="仿宋" w:eastAsia="仿宋" w:hAnsi="仿宋" w:hint="eastAsia"/>
                <w:sz w:val="24"/>
                <w:szCs w:val="24"/>
              </w:rPr>
              <w:t>各部门</w:t>
            </w:r>
          </w:p>
        </w:tc>
        <w:tc>
          <w:tcPr>
            <w:tcW w:w="1134" w:type="dxa"/>
            <w:vAlign w:val="center"/>
          </w:tcPr>
          <w:p w:rsidR="00330261" w:rsidRPr="00E16D90" w:rsidRDefault="00330261" w:rsidP="00120B1F">
            <w:pPr>
              <w:rPr>
                <w:rFonts w:ascii="仿宋" w:eastAsia="仿宋" w:hAnsi="仿宋"/>
                <w:sz w:val="24"/>
                <w:szCs w:val="24"/>
              </w:rPr>
            </w:pPr>
            <w:r w:rsidRPr="00E16D90">
              <w:rPr>
                <w:rFonts w:ascii="仿宋" w:eastAsia="仿宋" w:hAnsi="仿宋" w:hint="eastAsia"/>
                <w:sz w:val="24"/>
                <w:szCs w:val="24"/>
              </w:rPr>
              <w:t>1-12月</w:t>
            </w:r>
          </w:p>
        </w:tc>
      </w:tr>
      <w:tr w:rsidR="00330261" w:rsidRPr="001D163B" w:rsidTr="00120B1F">
        <w:trPr>
          <w:trHeight w:val="454"/>
        </w:trPr>
        <w:tc>
          <w:tcPr>
            <w:tcW w:w="709" w:type="dxa"/>
            <w:vMerge/>
            <w:vAlign w:val="center"/>
          </w:tcPr>
          <w:p w:rsidR="00330261" w:rsidRPr="00E16D90" w:rsidRDefault="00330261" w:rsidP="00120B1F">
            <w:pPr>
              <w:rPr>
                <w:rFonts w:ascii="微软雅黑" w:eastAsia="微软雅黑" w:hAnsi="微软雅黑"/>
                <w:sz w:val="24"/>
                <w:szCs w:val="24"/>
              </w:rPr>
            </w:pPr>
          </w:p>
        </w:tc>
        <w:tc>
          <w:tcPr>
            <w:tcW w:w="3686" w:type="dxa"/>
            <w:vMerge/>
            <w:vAlign w:val="center"/>
          </w:tcPr>
          <w:p w:rsidR="00330261" w:rsidRPr="001D163B" w:rsidRDefault="00330261" w:rsidP="00120B1F">
            <w:pPr>
              <w:spacing w:line="360" w:lineRule="exact"/>
              <w:rPr>
                <w:rFonts w:ascii="微软雅黑" w:eastAsia="微软雅黑" w:hAnsi="微软雅黑"/>
                <w:sz w:val="24"/>
                <w:szCs w:val="24"/>
              </w:rPr>
            </w:pPr>
          </w:p>
        </w:tc>
        <w:tc>
          <w:tcPr>
            <w:tcW w:w="7087" w:type="dxa"/>
            <w:vAlign w:val="center"/>
          </w:tcPr>
          <w:p w:rsidR="00330261" w:rsidRPr="00EC312E" w:rsidRDefault="00330261" w:rsidP="00120B1F">
            <w:pPr>
              <w:adjustRightInd w:val="0"/>
              <w:snapToGrid w:val="0"/>
              <w:spacing w:line="340" w:lineRule="exact"/>
              <w:textAlignment w:val="baseline"/>
              <w:rPr>
                <w:rFonts w:ascii="仿宋_GB2312" w:eastAsia="仿宋_GB2312" w:hAnsi="Times New Roman"/>
                <w:color w:val="000000"/>
                <w:kern w:val="0"/>
                <w:sz w:val="24"/>
                <w:szCs w:val="24"/>
              </w:rPr>
            </w:pPr>
            <w:r w:rsidRPr="00C615EC">
              <w:rPr>
                <w:rFonts w:ascii="楷体" w:eastAsia="楷体" w:hAnsi="楷体"/>
                <w:b/>
                <w:sz w:val="24"/>
                <w:szCs w:val="24"/>
              </w:rPr>
              <w:t>2.</w:t>
            </w:r>
            <w:r w:rsidRPr="00C615EC">
              <w:rPr>
                <w:rFonts w:ascii="楷体" w:eastAsia="楷体" w:hAnsi="楷体" w:hint="eastAsia"/>
                <w:b/>
                <w:sz w:val="24"/>
                <w:szCs w:val="24"/>
              </w:rPr>
              <w:t>深入推进民办学校依法办学。</w:t>
            </w:r>
            <w:r w:rsidRPr="00EC312E">
              <w:rPr>
                <w:rFonts w:ascii="仿宋_GB2312" w:eastAsia="仿宋_GB2312" w:hAnsi="Times New Roman" w:hint="eastAsia"/>
                <w:color w:val="000000"/>
                <w:kern w:val="0"/>
                <w:sz w:val="24"/>
                <w:szCs w:val="24"/>
              </w:rPr>
              <w:t>积极推动民办学校综合改革，以法治民办学校建设为突破口，重点推进民办学校章程建设和法人治理结构完善，积极宣传民办教育综合改革成功经验和优秀民办学校的典型经验。</w:t>
            </w:r>
          </w:p>
        </w:tc>
        <w:tc>
          <w:tcPr>
            <w:tcW w:w="1418" w:type="dxa"/>
            <w:vMerge/>
            <w:vAlign w:val="center"/>
          </w:tcPr>
          <w:p w:rsidR="00330261" w:rsidRPr="00E16D90" w:rsidRDefault="00330261" w:rsidP="00120B1F">
            <w:pPr>
              <w:rPr>
                <w:rFonts w:ascii="仿宋" w:eastAsia="仿宋" w:hAnsi="仿宋"/>
                <w:sz w:val="24"/>
                <w:szCs w:val="24"/>
              </w:rPr>
            </w:pPr>
          </w:p>
        </w:tc>
        <w:tc>
          <w:tcPr>
            <w:tcW w:w="1134" w:type="dxa"/>
            <w:vAlign w:val="center"/>
          </w:tcPr>
          <w:p w:rsidR="00330261" w:rsidRPr="00E16D90" w:rsidRDefault="00330261" w:rsidP="00120B1F">
            <w:pPr>
              <w:rPr>
                <w:rFonts w:ascii="仿宋" w:eastAsia="仿宋" w:hAnsi="仿宋"/>
                <w:sz w:val="24"/>
                <w:szCs w:val="24"/>
              </w:rPr>
            </w:pPr>
            <w:r w:rsidRPr="00E16D90">
              <w:rPr>
                <w:rFonts w:ascii="仿宋" w:eastAsia="仿宋" w:hAnsi="仿宋" w:hint="eastAsia"/>
                <w:sz w:val="24"/>
                <w:szCs w:val="24"/>
              </w:rPr>
              <w:t>1-12月</w:t>
            </w:r>
          </w:p>
        </w:tc>
      </w:tr>
      <w:tr w:rsidR="00330261" w:rsidRPr="001D163B" w:rsidTr="00120B1F">
        <w:trPr>
          <w:trHeight w:val="454"/>
        </w:trPr>
        <w:tc>
          <w:tcPr>
            <w:tcW w:w="709" w:type="dxa"/>
            <w:vMerge w:val="restart"/>
            <w:vAlign w:val="center"/>
          </w:tcPr>
          <w:p w:rsidR="00330261" w:rsidRPr="00E16D90" w:rsidRDefault="00330261" w:rsidP="00120B1F">
            <w:pPr>
              <w:rPr>
                <w:rFonts w:ascii="微软雅黑" w:eastAsia="微软雅黑" w:hAnsi="微软雅黑"/>
                <w:sz w:val="24"/>
                <w:szCs w:val="24"/>
              </w:rPr>
            </w:pPr>
            <w:r w:rsidRPr="00E16D90">
              <w:rPr>
                <w:rFonts w:ascii="微软雅黑" w:eastAsia="微软雅黑" w:hAnsi="微软雅黑" w:hint="eastAsia"/>
                <w:sz w:val="24"/>
                <w:szCs w:val="24"/>
              </w:rPr>
              <w:t>二</w:t>
            </w:r>
          </w:p>
        </w:tc>
        <w:tc>
          <w:tcPr>
            <w:tcW w:w="3686" w:type="dxa"/>
            <w:vMerge w:val="restart"/>
            <w:vAlign w:val="center"/>
          </w:tcPr>
          <w:p w:rsidR="00330261" w:rsidRPr="001D163B" w:rsidRDefault="00330261" w:rsidP="00120B1F">
            <w:pPr>
              <w:spacing w:line="360" w:lineRule="exact"/>
              <w:rPr>
                <w:rFonts w:ascii="微软雅黑" w:eastAsia="微软雅黑" w:hAnsi="微软雅黑"/>
                <w:sz w:val="24"/>
                <w:szCs w:val="24"/>
              </w:rPr>
            </w:pPr>
            <w:r w:rsidRPr="001D163B">
              <w:rPr>
                <w:rFonts w:ascii="微软雅黑" w:eastAsia="微软雅黑" w:hAnsi="微软雅黑" w:hint="eastAsia"/>
                <w:sz w:val="24"/>
                <w:szCs w:val="24"/>
              </w:rPr>
              <w:t>推动开展民办教育评价工作，</w:t>
            </w:r>
            <w:r w:rsidRPr="001D163B">
              <w:rPr>
                <w:rFonts w:ascii="微软雅黑" w:eastAsia="微软雅黑" w:hAnsi="微软雅黑"/>
                <w:sz w:val="24"/>
                <w:szCs w:val="24"/>
              </w:rPr>
              <w:t>贯彻落实十八届三中全会提出的“深入推进管办评分离”</w:t>
            </w:r>
            <w:r w:rsidRPr="001D163B">
              <w:rPr>
                <w:rFonts w:ascii="微软雅黑" w:eastAsia="微软雅黑" w:hAnsi="微软雅黑" w:hint="eastAsia"/>
                <w:sz w:val="24"/>
                <w:szCs w:val="24"/>
              </w:rPr>
              <w:t>和</w:t>
            </w:r>
            <w:r w:rsidRPr="001D163B">
              <w:rPr>
                <w:rFonts w:ascii="微软雅黑" w:eastAsia="微软雅黑" w:hAnsi="微软雅黑"/>
                <w:sz w:val="24"/>
                <w:szCs w:val="24"/>
              </w:rPr>
              <w:t>“委托社会组织开展教育评估监测”</w:t>
            </w:r>
            <w:r w:rsidRPr="001D163B">
              <w:rPr>
                <w:rFonts w:ascii="微软雅黑" w:eastAsia="微软雅黑" w:hAnsi="微软雅黑" w:hint="eastAsia"/>
                <w:sz w:val="24"/>
                <w:szCs w:val="24"/>
              </w:rPr>
              <w:t>等精神，服务民办学校质量提升。</w:t>
            </w:r>
          </w:p>
        </w:tc>
        <w:tc>
          <w:tcPr>
            <w:tcW w:w="7087" w:type="dxa"/>
            <w:vAlign w:val="center"/>
          </w:tcPr>
          <w:p w:rsidR="00330261" w:rsidRPr="00EC312E" w:rsidRDefault="00330261" w:rsidP="00120B1F">
            <w:pPr>
              <w:spacing w:line="340" w:lineRule="exact"/>
              <w:rPr>
                <w:rFonts w:ascii="仿宋" w:eastAsia="仿宋" w:hAnsi="仿宋"/>
                <w:sz w:val="24"/>
                <w:szCs w:val="24"/>
              </w:rPr>
            </w:pPr>
            <w:r w:rsidRPr="00C615EC">
              <w:rPr>
                <w:rFonts w:ascii="楷体" w:eastAsia="楷体" w:hAnsi="楷体" w:hint="eastAsia"/>
                <w:b/>
                <w:sz w:val="24"/>
                <w:szCs w:val="24"/>
              </w:rPr>
              <w:t>3.做好开展民办教育评价的方案设计。</w:t>
            </w:r>
            <w:r w:rsidRPr="00EC312E">
              <w:rPr>
                <w:rFonts w:ascii="仿宋_GB2312" w:eastAsia="仿宋_GB2312" w:hAnsi="Times New Roman" w:hint="eastAsia"/>
                <w:color w:val="000000"/>
                <w:kern w:val="0"/>
                <w:sz w:val="24"/>
                <w:szCs w:val="24"/>
              </w:rPr>
              <w:t>根据会长会议决定，委托我会胡卫副会长牵头，根据我会民办教育研究院工作职能和相关资源，结合有关资源，做好开展民办教育诊断性评价工作的方案设计，研究建立符合实际的评价指标体系。</w:t>
            </w:r>
          </w:p>
        </w:tc>
        <w:tc>
          <w:tcPr>
            <w:tcW w:w="1418" w:type="dxa"/>
            <w:vAlign w:val="center"/>
          </w:tcPr>
          <w:p w:rsidR="00330261" w:rsidRDefault="00330261" w:rsidP="00120B1F">
            <w:pPr>
              <w:rPr>
                <w:rFonts w:ascii="仿宋" w:eastAsia="仿宋" w:hAnsi="仿宋" w:hint="eastAsia"/>
                <w:sz w:val="24"/>
                <w:szCs w:val="24"/>
              </w:rPr>
            </w:pPr>
            <w:r>
              <w:rPr>
                <w:rFonts w:ascii="仿宋" w:eastAsia="仿宋" w:hAnsi="仿宋" w:hint="eastAsia"/>
                <w:sz w:val="24"/>
                <w:szCs w:val="24"/>
              </w:rPr>
              <w:t>办公室</w:t>
            </w:r>
          </w:p>
          <w:p w:rsidR="00330261" w:rsidRDefault="00330261" w:rsidP="00120B1F">
            <w:pPr>
              <w:rPr>
                <w:rFonts w:ascii="仿宋" w:eastAsia="仿宋" w:hAnsi="仿宋" w:hint="eastAsia"/>
                <w:sz w:val="24"/>
                <w:szCs w:val="24"/>
              </w:rPr>
            </w:pPr>
            <w:r>
              <w:rPr>
                <w:rFonts w:ascii="仿宋" w:eastAsia="仿宋" w:hAnsi="仿宋" w:hint="eastAsia"/>
                <w:sz w:val="24"/>
                <w:szCs w:val="24"/>
              </w:rPr>
              <w:t>民办教育</w:t>
            </w:r>
          </w:p>
          <w:p w:rsidR="00330261" w:rsidRPr="00E16D90" w:rsidRDefault="00330261" w:rsidP="00120B1F">
            <w:pPr>
              <w:rPr>
                <w:rFonts w:ascii="仿宋" w:eastAsia="仿宋" w:hAnsi="仿宋"/>
                <w:sz w:val="24"/>
                <w:szCs w:val="24"/>
              </w:rPr>
            </w:pPr>
            <w:r>
              <w:rPr>
                <w:rFonts w:ascii="仿宋" w:eastAsia="仿宋" w:hAnsi="仿宋" w:hint="eastAsia"/>
                <w:sz w:val="24"/>
                <w:szCs w:val="24"/>
              </w:rPr>
              <w:t>研究院</w:t>
            </w:r>
          </w:p>
        </w:tc>
        <w:tc>
          <w:tcPr>
            <w:tcW w:w="1134" w:type="dxa"/>
            <w:vAlign w:val="center"/>
          </w:tcPr>
          <w:p w:rsidR="00330261" w:rsidRPr="00E16D90" w:rsidRDefault="00330261" w:rsidP="00120B1F">
            <w:pPr>
              <w:rPr>
                <w:rFonts w:ascii="仿宋" w:eastAsia="仿宋" w:hAnsi="仿宋"/>
                <w:sz w:val="24"/>
                <w:szCs w:val="24"/>
              </w:rPr>
            </w:pPr>
            <w:r w:rsidRPr="00E16D90">
              <w:rPr>
                <w:rFonts w:ascii="仿宋" w:eastAsia="仿宋" w:hAnsi="仿宋" w:hint="eastAsia"/>
                <w:sz w:val="24"/>
                <w:szCs w:val="24"/>
              </w:rPr>
              <w:t>1-6月</w:t>
            </w:r>
          </w:p>
        </w:tc>
      </w:tr>
      <w:tr w:rsidR="00330261" w:rsidRPr="001D163B" w:rsidTr="00120B1F">
        <w:trPr>
          <w:trHeight w:val="454"/>
        </w:trPr>
        <w:tc>
          <w:tcPr>
            <w:tcW w:w="709" w:type="dxa"/>
            <w:vMerge/>
            <w:vAlign w:val="center"/>
          </w:tcPr>
          <w:p w:rsidR="00330261" w:rsidRPr="00E16D90" w:rsidRDefault="00330261" w:rsidP="00120B1F">
            <w:pPr>
              <w:rPr>
                <w:rFonts w:ascii="微软雅黑" w:eastAsia="微软雅黑" w:hAnsi="微软雅黑" w:hint="eastAsia"/>
                <w:sz w:val="24"/>
                <w:szCs w:val="24"/>
              </w:rPr>
            </w:pPr>
          </w:p>
        </w:tc>
        <w:tc>
          <w:tcPr>
            <w:tcW w:w="3686" w:type="dxa"/>
            <w:vMerge/>
            <w:vAlign w:val="center"/>
          </w:tcPr>
          <w:p w:rsidR="00330261" w:rsidRPr="001D163B" w:rsidRDefault="00330261" w:rsidP="00120B1F">
            <w:pPr>
              <w:spacing w:line="360" w:lineRule="exact"/>
              <w:rPr>
                <w:rFonts w:ascii="微软雅黑" w:eastAsia="微软雅黑" w:hAnsi="微软雅黑" w:hint="eastAsia"/>
                <w:sz w:val="24"/>
                <w:szCs w:val="24"/>
              </w:rPr>
            </w:pPr>
          </w:p>
        </w:tc>
        <w:tc>
          <w:tcPr>
            <w:tcW w:w="7087" w:type="dxa"/>
            <w:vAlign w:val="center"/>
          </w:tcPr>
          <w:p w:rsidR="00330261" w:rsidRPr="00EC312E" w:rsidRDefault="00330261" w:rsidP="00120B1F">
            <w:pPr>
              <w:spacing w:line="340" w:lineRule="exact"/>
              <w:rPr>
                <w:rFonts w:ascii="仿宋" w:eastAsia="仿宋" w:hAnsi="仿宋" w:hint="eastAsia"/>
                <w:sz w:val="24"/>
                <w:szCs w:val="24"/>
              </w:rPr>
            </w:pPr>
            <w:r w:rsidRPr="00C615EC">
              <w:rPr>
                <w:rFonts w:ascii="楷体" w:eastAsia="楷体" w:hAnsi="楷体" w:hint="eastAsia"/>
                <w:b/>
                <w:sz w:val="24"/>
                <w:szCs w:val="24"/>
              </w:rPr>
              <w:t>4.研究推动成立民办教育评价机构。</w:t>
            </w:r>
            <w:r w:rsidRPr="00EC312E">
              <w:rPr>
                <w:rFonts w:ascii="仿宋_GB2312" w:eastAsia="仿宋_GB2312" w:hAnsi="Times New Roman" w:hint="eastAsia"/>
                <w:color w:val="000000"/>
                <w:kern w:val="0"/>
                <w:sz w:val="24"/>
                <w:szCs w:val="24"/>
              </w:rPr>
              <w:t>在前期调研论证的基础上，由胡卫副会长牵头整合我会民办教育研究院、各专委会、各部门，及有关方面的资源，创新组织机制和资源整合方式，适时成立非政府性质的具有独立法人资格的第三方民办教育评价机构。</w:t>
            </w:r>
          </w:p>
        </w:tc>
        <w:tc>
          <w:tcPr>
            <w:tcW w:w="1418" w:type="dxa"/>
            <w:vMerge w:val="restart"/>
            <w:vAlign w:val="center"/>
          </w:tcPr>
          <w:p w:rsidR="00330261" w:rsidRDefault="00330261" w:rsidP="00120B1F">
            <w:pPr>
              <w:rPr>
                <w:rFonts w:ascii="仿宋" w:eastAsia="仿宋" w:hAnsi="仿宋" w:hint="eastAsia"/>
                <w:sz w:val="24"/>
                <w:szCs w:val="24"/>
              </w:rPr>
            </w:pPr>
            <w:r w:rsidRPr="00E16D90">
              <w:rPr>
                <w:rFonts w:ascii="仿宋" w:eastAsia="仿宋" w:hAnsi="仿宋" w:hint="eastAsia"/>
                <w:sz w:val="24"/>
                <w:szCs w:val="24"/>
              </w:rPr>
              <w:t>办公室</w:t>
            </w:r>
          </w:p>
          <w:p w:rsidR="00330261" w:rsidRPr="00E16D90" w:rsidRDefault="00330261" w:rsidP="00120B1F">
            <w:pPr>
              <w:rPr>
                <w:rFonts w:ascii="仿宋" w:eastAsia="仿宋" w:hAnsi="仿宋"/>
                <w:sz w:val="24"/>
                <w:szCs w:val="24"/>
              </w:rPr>
            </w:pPr>
            <w:r>
              <w:rPr>
                <w:rFonts w:ascii="仿宋" w:eastAsia="仿宋" w:hAnsi="仿宋" w:hint="eastAsia"/>
                <w:sz w:val="24"/>
                <w:szCs w:val="24"/>
              </w:rPr>
              <w:t>民办教育研究院</w:t>
            </w:r>
          </w:p>
          <w:p w:rsidR="00330261" w:rsidRPr="00E16D90" w:rsidRDefault="00330261" w:rsidP="00120B1F">
            <w:pPr>
              <w:rPr>
                <w:rFonts w:ascii="仿宋" w:eastAsia="仿宋" w:hAnsi="仿宋" w:hint="eastAsia"/>
                <w:sz w:val="24"/>
                <w:szCs w:val="24"/>
              </w:rPr>
            </w:pPr>
            <w:r>
              <w:rPr>
                <w:rFonts w:ascii="仿宋" w:eastAsia="仿宋" w:hAnsi="仿宋" w:hint="eastAsia"/>
                <w:sz w:val="24"/>
                <w:szCs w:val="24"/>
              </w:rPr>
              <w:t>各专委会</w:t>
            </w:r>
          </w:p>
        </w:tc>
        <w:tc>
          <w:tcPr>
            <w:tcW w:w="1134" w:type="dxa"/>
            <w:vAlign w:val="center"/>
          </w:tcPr>
          <w:p w:rsidR="00330261" w:rsidRPr="00E16D90" w:rsidRDefault="00330261" w:rsidP="00120B1F">
            <w:pPr>
              <w:rPr>
                <w:rFonts w:ascii="仿宋" w:eastAsia="仿宋" w:hAnsi="仿宋" w:hint="eastAsia"/>
                <w:sz w:val="24"/>
                <w:szCs w:val="24"/>
              </w:rPr>
            </w:pPr>
            <w:r>
              <w:rPr>
                <w:rFonts w:ascii="仿宋" w:eastAsia="仿宋" w:hAnsi="仿宋" w:hint="eastAsia"/>
                <w:sz w:val="24"/>
                <w:szCs w:val="24"/>
              </w:rPr>
              <w:t>1-10月</w:t>
            </w:r>
          </w:p>
        </w:tc>
      </w:tr>
      <w:tr w:rsidR="00330261" w:rsidRPr="001D163B" w:rsidTr="00120B1F">
        <w:trPr>
          <w:trHeight w:val="454"/>
        </w:trPr>
        <w:tc>
          <w:tcPr>
            <w:tcW w:w="709" w:type="dxa"/>
            <w:vMerge/>
            <w:vAlign w:val="center"/>
          </w:tcPr>
          <w:p w:rsidR="00330261" w:rsidRPr="00E16D90" w:rsidRDefault="00330261" w:rsidP="00120B1F">
            <w:pPr>
              <w:rPr>
                <w:rFonts w:ascii="微软雅黑" w:eastAsia="微软雅黑" w:hAnsi="微软雅黑"/>
                <w:sz w:val="24"/>
                <w:szCs w:val="24"/>
              </w:rPr>
            </w:pPr>
          </w:p>
        </w:tc>
        <w:tc>
          <w:tcPr>
            <w:tcW w:w="3686" w:type="dxa"/>
            <w:vMerge/>
            <w:vAlign w:val="center"/>
          </w:tcPr>
          <w:p w:rsidR="00330261" w:rsidRPr="001D163B" w:rsidRDefault="00330261" w:rsidP="00120B1F">
            <w:pPr>
              <w:spacing w:line="360" w:lineRule="exact"/>
              <w:rPr>
                <w:rFonts w:ascii="微软雅黑" w:eastAsia="微软雅黑" w:hAnsi="微软雅黑"/>
                <w:sz w:val="24"/>
                <w:szCs w:val="24"/>
              </w:rPr>
            </w:pPr>
          </w:p>
        </w:tc>
        <w:tc>
          <w:tcPr>
            <w:tcW w:w="7087" w:type="dxa"/>
            <w:vAlign w:val="center"/>
          </w:tcPr>
          <w:p w:rsidR="00330261" w:rsidRPr="00EC312E" w:rsidRDefault="00330261" w:rsidP="00120B1F">
            <w:pPr>
              <w:adjustRightInd w:val="0"/>
              <w:snapToGrid w:val="0"/>
              <w:spacing w:line="340" w:lineRule="exact"/>
              <w:textAlignment w:val="baseline"/>
              <w:rPr>
                <w:rFonts w:ascii="仿宋_GB2312" w:eastAsia="仿宋_GB2312" w:hAnsi="Times New Roman"/>
                <w:color w:val="000000"/>
                <w:kern w:val="0"/>
                <w:sz w:val="24"/>
                <w:szCs w:val="24"/>
              </w:rPr>
            </w:pPr>
            <w:r w:rsidRPr="00C615EC">
              <w:rPr>
                <w:rFonts w:ascii="楷体" w:eastAsia="楷体" w:hAnsi="楷体" w:hint="eastAsia"/>
                <w:b/>
                <w:sz w:val="24"/>
                <w:szCs w:val="24"/>
              </w:rPr>
              <w:t>5.开展诊断性民办学校评价试点工作。</w:t>
            </w:r>
            <w:r w:rsidRPr="00EC312E">
              <w:rPr>
                <w:rFonts w:ascii="仿宋_GB2312" w:eastAsia="仿宋_GB2312" w:hAnsi="Times New Roman" w:hint="eastAsia"/>
                <w:color w:val="000000"/>
                <w:kern w:val="0"/>
                <w:sz w:val="24"/>
                <w:szCs w:val="24"/>
              </w:rPr>
              <w:t>确定评价工作方案和成立相关机构后，根据实际情况，采取自愿申请的方式，在部分地区或学校开展试点性评价实践。</w:t>
            </w:r>
          </w:p>
        </w:tc>
        <w:tc>
          <w:tcPr>
            <w:tcW w:w="1418" w:type="dxa"/>
            <w:vMerge/>
            <w:vAlign w:val="center"/>
          </w:tcPr>
          <w:p w:rsidR="00330261" w:rsidRPr="00E16D90" w:rsidRDefault="00330261" w:rsidP="00120B1F">
            <w:pPr>
              <w:rPr>
                <w:rFonts w:ascii="仿宋" w:eastAsia="仿宋" w:hAnsi="仿宋"/>
                <w:sz w:val="24"/>
                <w:szCs w:val="24"/>
              </w:rPr>
            </w:pPr>
          </w:p>
        </w:tc>
        <w:tc>
          <w:tcPr>
            <w:tcW w:w="1134" w:type="dxa"/>
            <w:vAlign w:val="center"/>
          </w:tcPr>
          <w:p w:rsidR="00330261" w:rsidRPr="00E16D90" w:rsidRDefault="00330261" w:rsidP="00120B1F">
            <w:pPr>
              <w:rPr>
                <w:rFonts w:ascii="仿宋" w:eastAsia="仿宋" w:hAnsi="仿宋"/>
                <w:sz w:val="24"/>
                <w:szCs w:val="24"/>
              </w:rPr>
            </w:pPr>
            <w:r w:rsidRPr="00E16D90">
              <w:rPr>
                <w:rFonts w:ascii="仿宋" w:eastAsia="仿宋" w:hAnsi="仿宋" w:hint="eastAsia"/>
                <w:sz w:val="24"/>
                <w:szCs w:val="24"/>
              </w:rPr>
              <w:t>7-10月</w:t>
            </w:r>
          </w:p>
        </w:tc>
      </w:tr>
      <w:tr w:rsidR="00330261" w:rsidRPr="001D163B" w:rsidTr="00120B1F">
        <w:trPr>
          <w:trHeight w:val="454"/>
        </w:trPr>
        <w:tc>
          <w:tcPr>
            <w:tcW w:w="709" w:type="dxa"/>
            <w:vMerge w:val="restart"/>
            <w:vAlign w:val="center"/>
          </w:tcPr>
          <w:p w:rsidR="00330261" w:rsidRPr="00E16D90" w:rsidRDefault="00330261" w:rsidP="00120B1F">
            <w:pPr>
              <w:rPr>
                <w:rFonts w:ascii="微软雅黑" w:eastAsia="微软雅黑" w:hAnsi="微软雅黑"/>
                <w:sz w:val="24"/>
                <w:szCs w:val="24"/>
              </w:rPr>
            </w:pPr>
            <w:r w:rsidRPr="00E16D90">
              <w:rPr>
                <w:rFonts w:ascii="微软雅黑" w:eastAsia="微软雅黑" w:hAnsi="微软雅黑" w:hint="eastAsia"/>
                <w:sz w:val="24"/>
                <w:szCs w:val="24"/>
              </w:rPr>
              <w:t>三</w:t>
            </w:r>
          </w:p>
        </w:tc>
        <w:tc>
          <w:tcPr>
            <w:tcW w:w="3686" w:type="dxa"/>
            <w:vMerge w:val="restart"/>
            <w:vAlign w:val="center"/>
          </w:tcPr>
          <w:p w:rsidR="00330261" w:rsidRPr="001D163B" w:rsidRDefault="00330261" w:rsidP="00120B1F">
            <w:pPr>
              <w:spacing w:line="360" w:lineRule="exact"/>
              <w:rPr>
                <w:rFonts w:ascii="微软雅黑" w:eastAsia="微软雅黑" w:hAnsi="微软雅黑"/>
                <w:sz w:val="24"/>
                <w:szCs w:val="24"/>
              </w:rPr>
            </w:pPr>
            <w:r w:rsidRPr="001D163B">
              <w:rPr>
                <w:rFonts w:ascii="微软雅黑" w:eastAsia="微软雅黑" w:hAnsi="微软雅黑" w:hint="eastAsia"/>
                <w:sz w:val="24"/>
                <w:szCs w:val="24"/>
              </w:rPr>
              <w:t>依照国家有关规定和我会《章程》，完成协会换届工作</w:t>
            </w:r>
          </w:p>
        </w:tc>
        <w:tc>
          <w:tcPr>
            <w:tcW w:w="7087" w:type="dxa"/>
            <w:vAlign w:val="center"/>
          </w:tcPr>
          <w:p w:rsidR="00330261" w:rsidRPr="00EC312E" w:rsidRDefault="00330261" w:rsidP="00120B1F">
            <w:pPr>
              <w:adjustRightInd w:val="0"/>
              <w:snapToGrid w:val="0"/>
              <w:spacing w:line="340" w:lineRule="exact"/>
              <w:textAlignment w:val="baseline"/>
              <w:rPr>
                <w:rFonts w:ascii="仿宋" w:eastAsia="仿宋" w:hAnsi="仿宋"/>
                <w:sz w:val="24"/>
                <w:szCs w:val="24"/>
              </w:rPr>
            </w:pPr>
            <w:r w:rsidRPr="00C615EC">
              <w:rPr>
                <w:rFonts w:ascii="楷体" w:eastAsia="楷体" w:hAnsi="楷体" w:hint="eastAsia"/>
                <w:b/>
                <w:sz w:val="24"/>
                <w:szCs w:val="24"/>
              </w:rPr>
              <w:t>6.做好协会换届的各项筹备工作。</w:t>
            </w:r>
            <w:r w:rsidRPr="00EC312E">
              <w:rPr>
                <w:rFonts w:ascii="仿宋" w:eastAsia="仿宋" w:hAnsi="仿宋" w:hint="eastAsia"/>
                <w:sz w:val="24"/>
                <w:szCs w:val="24"/>
              </w:rPr>
              <w:t>成立协会换届筹备小组</w:t>
            </w:r>
            <w:r w:rsidRPr="00C615EC">
              <w:rPr>
                <w:rFonts w:ascii="仿宋" w:eastAsia="仿宋" w:hAnsi="仿宋" w:hint="eastAsia"/>
                <w:sz w:val="24"/>
                <w:szCs w:val="24"/>
              </w:rPr>
              <w:t>成立协会换届筹备工作小组，依照国家有关文件精神和有关规定，在教育部和民政部的领导下，做好换届的筹备工作，完成报批工作，为产生</w:t>
            </w:r>
            <w:r w:rsidRPr="00C615EC">
              <w:rPr>
                <w:rFonts w:ascii="仿宋" w:eastAsia="仿宋" w:hAnsi="仿宋" w:hint="eastAsia"/>
                <w:sz w:val="24"/>
                <w:szCs w:val="24"/>
              </w:rPr>
              <w:lastRenderedPageBreak/>
              <w:t>新一届协会理事会打好基础。</w:t>
            </w:r>
          </w:p>
        </w:tc>
        <w:tc>
          <w:tcPr>
            <w:tcW w:w="1418" w:type="dxa"/>
            <w:vAlign w:val="center"/>
          </w:tcPr>
          <w:p w:rsidR="00330261" w:rsidRDefault="00330261" w:rsidP="00120B1F">
            <w:pPr>
              <w:rPr>
                <w:rFonts w:ascii="仿宋" w:eastAsia="仿宋" w:hAnsi="仿宋" w:hint="eastAsia"/>
                <w:sz w:val="24"/>
                <w:szCs w:val="24"/>
              </w:rPr>
            </w:pPr>
            <w:r>
              <w:rPr>
                <w:rFonts w:ascii="仿宋" w:eastAsia="仿宋" w:hAnsi="仿宋" w:hint="eastAsia"/>
                <w:sz w:val="24"/>
                <w:szCs w:val="24"/>
              </w:rPr>
              <w:lastRenderedPageBreak/>
              <w:t>办公室</w:t>
            </w:r>
          </w:p>
          <w:p w:rsidR="00330261" w:rsidRPr="00E16D90" w:rsidRDefault="00330261" w:rsidP="00120B1F">
            <w:pPr>
              <w:rPr>
                <w:rFonts w:ascii="仿宋" w:eastAsia="仿宋" w:hAnsi="仿宋"/>
                <w:sz w:val="24"/>
                <w:szCs w:val="24"/>
              </w:rPr>
            </w:pPr>
          </w:p>
        </w:tc>
        <w:tc>
          <w:tcPr>
            <w:tcW w:w="1134" w:type="dxa"/>
            <w:vAlign w:val="center"/>
          </w:tcPr>
          <w:p w:rsidR="00330261" w:rsidRPr="00E16D90" w:rsidRDefault="00330261" w:rsidP="00120B1F">
            <w:pPr>
              <w:rPr>
                <w:rFonts w:ascii="仿宋" w:eastAsia="仿宋" w:hAnsi="仿宋"/>
                <w:sz w:val="24"/>
                <w:szCs w:val="24"/>
              </w:rPr>
            </w:pPr>
            <w:r w:rsidRPr="00E16D90">
              <w:rPr>
                <w:rFonts w:ascii="仿宋" w:eastAsia="仿宋" w:hAnsi="仿宋" w:hint="eastAsia"/>
                <w:sz w:val="24"/>
                <w:szCs w:val="24"/>
              </w:rPr>
              <w:t>1-9月</w:t>
            </w:r>
          </w:p>
        </w:tc>
      </w:tr>
      <w:tr w:rsidR="00330261" w:rsidRPr="001D163B" w:rsidTr="00120B1F">
        <w:trPr>
          <w:trHeight w:val="454"/>
        </w:trPr>
        <w:tc>
          <w:tcPr>
            <w:tcW w:w="709" w:type="dxa"/>
            <w:vMerge/>
            <w:vAlign w:val="center"/>
          </w:tcPr>
          <w:p w:rsidR="00330261" w:rsidRPr="00E16D90" w:rsidRDefault="00330261" w:rsidP="00120B1F">
            <w:pPr>
              <w:rPr>
                <w:rFonts w:ascii="微软雅黑" w:eastAsia="微软雅黑" w:hAnsi="微软雅黑"/>
                <w:sz w:val="24"/>
                <w:szCs w:val="24"/>
              </w:rPr>
            </w:pPr>
          </w:p>
        </w:tc>
        <w:tc>
          <w:tcPr>
            <w:tcW w:w="3686" w:type="dxa"/>
            <w:vMerge/>
            <w:vAlign w:val="center"/>
          </w:tcPr>
          <w:p w:rsidR="00330261" w:rsidRPr="001D163B" w:rsidRDefault="00330261" w:rsidP="00120B1F">
            <w:pPr>
              <w:spacing w:line="360" w:lineRule="exact"/>
              <w:rPr>
                <w:rFonts w:ascii="微软雅黑" w:eastAsia="微软雅黑" w:hAnsi="微软雅黑"/>
                <w:sz w:val="24"/>
                <w:szCs w:val="24"/>
              </w:rPr>
            </w:pPr>
          </w:p>
        </w:tc>
        <w:tc>
          <w:tcPr>
            <w:tcW w:w="7087" w:type="dxa"/>
            <w:vAlign w:val="center"/>
          </w:tcPr>
          <w:p w:rsidR="00330261" w:rsidRPr="00EC312E" w:rsidRDefault="00330261" w:rsidP="00120B1F">
            <w:pPr>
              <w:spacing w:line="340" w:lineRule="exact"/>
              <w:rPr>
                <w:rFonts w:ascii="仿宋" w:eastAsia="仿宋" w:hAnsi="仿宋"/>
                <w:sz w:val="24"/>
                <w:szCs w:val="24"/>
              </w:rPr>
            </w:pPr>
            <w:r w:rsidRPr="00C615EC">
              <w:rPr>
                <w:rFonts w:ascii="楷体" w:eastAsia="楷体" w:hAnsi="楷体" w:hint="eastAsia"/>
                <w:b/>
                <w:sz w:val="24"/>
                <w:szCs w:val="24"/>
              </w:rPr>
              <w:t>7.组织召开中国民办教育协会第三届理事会换届大会。</w:t>
            </w:r>
            <w:r w:rsidRPr="00EC312E">
              <w:rPr>
                <w:rFonts w:ascii="仿宋_GB2312" w:eastAsia="仿宋_GB2312" w:hAnsi="Times New Roman" w:hint="eastAsia"/>
                <w:color w:val="000000"/>
                <w:kern w:val="0"/>
                <w:sz w:val="24"/>
                <w:szCs w:val="24"/>
              </w:rPr>
              <w:t>与2016年年会相结合，11月底前召开第八届中国民办教育发展大会，在发展大会期间召开协会理事会换届大会，选举产生协会新一届理事会成员。</w:t>
            </w:r>
          </w:p>
        </w:tc>
        <w:tc>
          <w:tcPr>
            <w:tcW w:w="1418" w:type="dxa"/>
            <w:vAlign w:val="center"/>
          </w:tcPr>
          <w:p w:rsidR="00330261" w:rsidRDefault="00330261" w:rsidP="00120B1F">
            <w:pPr>
              <w:rPr>
                <w:rFonts w:ascii="仿宋" w:eastAsia="仿宋" w:hAnsi="仿宋" w:hint="eastAsia"/>
                <w:sz w:val="24"/>
                <w:szCs w:val="24"/>
              </w:rPr>
            </w:pPr>
            <w:r>
              <w:rPr>
                <w:rFonts w:ascii="仿宋" w:eastAsia="仿宋" w:hAnsi="仿宋" w:hint="eastAsia"/>
                <w:sz w:val="24"/>
                <w:szCs w:val="24"/>
              </w:rPr>
              <w:t>办公室</w:t>
            </w:r>
          </w:p>
          <w:p w:rsidR="00330261" w:rsidRPr="00E16D90" w:rsidRDefault="00330261" w:rsidP="00120B1F">
            <w:pPr>
              <w:rPr>
                <w:rFonts w:ascii="仿宋" w:eastAsia="仿宋" w:hAnsi="仿宋"/>
                <w:sz w:val="24"/>
                <w:szCs w:val="24"/>
              </w:rPr>
            </w:pPr>
          </w:p>
        </w:tc>
        <w:tc>
          <w:tcPr>
            <w:tcW w:w="1134" w:type="dxa"/>
            <w:vAlign w:val="center"/>
          </w:tcPr>
          <w:p w:rsidR="00330261" w:rsidRPr="00E16D90" w:rsidRDefault="00330261" w:rsidP="00120B1F">
            <w:pPr>
              <w:rPr>
                <w:rFonts w:ascii="仿宋" w:eastAsia="仿宋" w:hAnsi="仿宋"/>
                <w:sz w:val="24"/>
                <w:szCs w:val="24"/>
              </w:rPr>
            </w:pPr>
            <w:r w:rsidRPr="00E16D90">
              <w:rPr>
                <w:rFonts w:ascii="仿宋" w:eastAsia="仿宋" w:hAnsi="仿宋" w:hint="eastAsia"/>
                <w:sz w:val="24"/>
                <w:szCs w:val="24"/>
              </w:rPr>
              <w:t>11月</w:t>
            </w:r>
          </w:p>
        </w:tc>
      </w:tr>
      <w:tr w:rsidR="00330261" w:rsidRPr="001D163B" w:rsidTr="00120B1F">
        <w:trPr>
          <w:trHeight w:val="1369"/>
        </w:trPr>
        <w:tc>
          <w:tcPr>
            <w:tcW w:w="709" w:type="dxa"/>
            <w:vMerge w:val="restart"/>
            <w:vAlign w:val="center"/>
          </w:tcPr>
          <w:p w:rsidR="00330261" w:rsidRPr="00E16D90" w:rsidRDefault="00330261" w:rsidP="00120B1F">
            <w:pPr>
              <w:rPr>
                <w:rFonts w:ascii="微软雅黑" w:eastAsia="微软雅黑" w:hAnsi="微软雅黑"/>
                <w:sz w:val="24"/>
                <w:szCs w:val="24"/>
              </w:rPr>
            </w:pPr>
            <w:r w:rsidRPr="00E16D90">
              <w:rPr>
                <w:rFonts w:ascii="微软雅黑" w:eastAsia="微软雅黑" w:hAnsi="微软雅黑" w:hint="eastAsia"/>
                <w:sz w:val="24"/>
                <w:szCs w:val="24"/>
              </w:rPr>
              <w:t>四</w:t>
            </w:r>
          </w:p>
        </w:tc>
        <w:tc>
          <w:tcPr>
            <w:tcW w:w="3686" w:type="dxa"/>
            <w:vMerge w:val="restart"/>
            <w:vAlign w:val="center"/>
          </w:tcPr>
          <w:p w:rsidR="00330261" w:rsidRPr="001D163B" w:rsidRDefault="00330261" w:rsidP="00120B1F">
            <w:pPr>
              <w:spacing w:line="360" w:lineRule="exact"/>
              <w:rPr>
                <w:rFonts w:ascii="微软雅黑" w:eastAsia="微软雅黑" w:hAnsi="微软雅黑"/>
                <w:sz w:val="24"/>
                <w:szCs w:val="24"/>
              </w:rPr>
            </w:pPr>
            <w:r w:rsidRPr="001D163B">
              <w:rPr>
                <w:rFonts w:ascii="微软雅黑" w:eastAsia="微软雅黑" w:hAnsi="微软雅黑" w:hint="eastAsia"/>
                <w:sz w:val="24"/>
                <w:szCs w:val="24"/>
              </w:rPr>
              <w:t>表彰民办教育先进典型，开展“民办教育突出贡献奖”表彰活动。</w:t>
            </w:r>
          </w:p>
        </w:tc>
        <w:tc>
          <w:tcPr>
            <w:tcW w:w="7087" w:type="dxa"/>
            <w:vAlign w:val="center"/>
          </w:tcPr>
          <w:p w:rsidR="00330261" w:rsidRPr="00EC312E" w:rsidRDefault="00330261" w:rsidP="00120B1F">
            <w:pPr>
              <w:adjustRightInd w:val="0"/>
              <w:snapToGrid w:val="0"/>
              <w:spacing w:line="340" w:lineRule="exact"/>
              <w:textAlignment w:val="baseline"/>
              <w:rPr>
                <w:rFonts w:ascii="仿宋_GB2312" w:eastAsia="仿宋_GB2312" w:hAnsi="Times New Roman"/>
                <w:color w:val="000000"/>
                <w:kern w:val="0"/>
                <w:sz w:val="24"/>
                <w:szCs w:val="24"/>
              </w:rPr>
            </w:pPr>
            <w:r w:rsidRPr="00C615EC">
              <w:rPr>
                <w:rFonts w:ascii="楷体" w:eastAsia="楷体" w:hAnsi="楷体" w:hint="eastAsia"/>
                <w:b/>
                <w:sz w:val="24"/>
                <w:szCs w:val="24"/>
              </w:rPr>
              <w:t>8.做好表彰活动的方案设计与申报。</w:t>
            </w:r>
            <w:r w:rsidRPr="00EC312E">
              <w:rPr>
                <w:rFonts w:ascii="仿宋_GB2312" w:eastAsia="仿宋_GB2312" w:hAnsi="Times New Roman" w:hint="eastAsia"/>
                <w:color w:val="000000"/>
                <w:kern w:val="0"/>
                <w:sz w:val="24"/>
                <w:szCs w:val="24"/>
              </w:rPr>
              <w:t>按照国家有关政策规定，做好表彰活动方案设计，积极推进表彰活动的申报工作。得到上级批准后，积极稳妥地组织开展相关工作。</w:t>
            </w:r>
          </w:p>
        </w:tc>
        <w:tc>
          <w:tcPr>
            <w:tcW w:w="1418" w:type="dxa"/>
            <w:vAlign w:val="center"/>
          </w:tcPr>
          <w:p w:rsidR="00330261" w:rsidRDefault="00330261" w:rsidP="00120B1F">
            <w:pPr>
              <w:rPr>
                <w:rFonts w:ascii="仿宋" w:eastAsia="仿宋" w:hAnsi="仿宋" w:hint="eastAsia"/>
                <w:sz w:val="24"/>
                <w:szCs w:val="24"/>
              </w:rPr>
            </w:pPr>
            <w:r>
              <w:rPr>
                <w:rFonts w:ascii="仿宋" w:eastAsia="仿宋" w:hAnsi="仿宋" w:hint="eastAsia"/>
                <w:sz w:val="24"/>
                <w:szCs w:val="24"/>
              </w:rPr>
              <w:t>办公室</w:t>
            </w:r>
          </w:p>
          <w:p w:rsidR="00330261" w:rsidRPr="00E16D90" w:rsidRDefault="00330261" w:rsidP="00120B1F">
            <w:pPr>
              <w:rPr>
                <w:rFonts w:ascii="仿宋" w:eastAsia="仿宋" w:hAnsi="仿宋"/>
                <w:sz w:val="24"/>
                <w:szCs w:val="24"/>
              </w:rPr>
            </w:pPr>
          </w:p>
        </w:tc>
        <w:tc>
          <w:tcPr>
            <w:tcW w:w="1134" w:type="dxa"/>
            <w:vAlign w:val="center"/>
          </w:tcPr>
          <w:p w:rsidR="00330261" w:rsidRPr="00E16D90" w:rsidRDefault="00330261" w:rsidP="00120B1F">
            <w:pPr>
              <w:rPr>
                <w:rFonts w:ascii="仿宋" w:eastAsia="仿宋" w:hAnsi="仿宋"/>
                <w:sz w:val="24"/>
                <w:szCs w:val="24"/>
              </w:rPr>
            </w:pPr>
            <w:r w:rsidRPr="00E16D90">
              <w:rPr>
                <w:rFonts w:ascii="仿宋" w:eastAsia="仿宋" w:hAnsi="仿宋" w:hint="eastAsia"/>
                <w:sz w:val="24"/>
                <w:szCs w:val="24"/>
              </w:rPr>
              <w:t>1-3月</w:t>
            </w:r>
          </w:p>
        </w:tc>
      </w:tr>
      <w:tr w:rsidR="00330261" w:rsidRPr="001D163B" w:rsidTr="00120B1F">
        <w:trPr>
          <w:trHeight w:val="454"/>
        </w:trPr>
        <w:tc>
          <w:tcPr>
            <w:tcW w:w="709" w:type="dxa"/>
            <w:vMerge/>
            <w:vAlign w:val="center"/>
          </w:tcPr>
          <w:p w:rsidR="00330261" w:rsidRPr="00E16D90" w:rsidRDefault="00330261" w:rsidP="00120B1F">
            <w:pPr>
              <w:rPr>
                <w:rFonts w:ascii="微软雅黑" w:eastAsia="微软雅黑" w:hAnsi="微软雅黑"/>
                <w:sz w:val="24"/>
                <w:szCs w:val="24"/>
              </w:rPr>
            </w:pPr>
          </w:p>
        </w:tc>
        <w:tc>
          <w:tcPr>
            <w:tcW w:w="3686" w:type="dxa"/>
            <w:vMerge/>
            <w:vAlign w:val="center"/>
          </w:tcPr>
          <w:p w:rsidR="00330261" w:rsidRPr="001D163B" w:rsidRDefault="00330261" w:rsidP="00120B1F">
            <w:pPr>
              <w:spacing w:line="360" w:lineRule="exact"/>
              <w:rPr>
                <w:rFonts w:ascii="微软雅黑" w:eastAsia="微软雅黑" w:hAnsi="微软雅黑"/>
                <w:sz w:val="24"/>
                <w:szCs w:val="24"/>
              </w:rPr>
            </w:pPr>
          </w:p>
        </w:tc>
        <w:tc>
          <w:tcPr>
            <w:tcW w:w="7087" w:type="dxa"/>
            <w:vAlign w:val="center"/>
          </w:tcPr>
          <w:p w:rsidR="00330261" w:rsidRPr="00EC312E" w:rsidRDefault="00330261" w:rsidP="00120B1F">
            <w:pPr>
              <w:adjustRightInd w:val="0"/>
              <w:snapToGrid w:val="0"/>
              <w:spacing w:line="340" w:lineRule="exact"/>
              <w:textAlignment w:val="baseline"/>
              <w:rPr>
                <w:rFonts w:ascii="仿宋_GB2312" w:eastAsia="仿宋_GB2312" w:hAnsi="Times New Roman"/>
                <w:color w:val="000000"/>
                <w:kern w:val="0"/>
                <w:sz w:val="24"/>
                <w:szCs w:val="24"/>
              </w:rPr>
            </w:pPr>
            <w:r w:rsidRPr="00C615EC">
              <w:rPr>
                <w:rFonts w:ascii="楷体" w:eastAsia="楷体" w:hAnsi="楷体" w:hint="eastAsia"/>
                <w:b/>
                <w:sz w:val="24"/>
                <w:szCs w:val="24"/>
              </w:rPr>
              <w:t>9.完成表彰活动的组织与表彰工作。</w:t>
            </w:r>
            <w:r w:rsidRPr="00EC312E">
              <w:rPr>
                <w:rFonts w:ascii="仿宋_GB2312" w:eastAsia="仿宋_GB2312" w:hAnsi="Times New Roman" w:hint="eastAsia"/>
                <w:color w:val="000000"/>
                <w:kern w:val="0"/>
                <w:sz w:val="24"/>
                <w:szCs w:val="24"/>
              </w:rPr>
              <w:t>依照经批准确定的表彰活动方案，扎实推进表彰活动的筹备、组织与表彰工作。如活动得到批准，依照方案做好活动组织工作，拟在11月的发展大会上公布表彰结果，进行颁奖表彰。</w:t>
            </w:r>
          </w:p>
        </w:tc>
        <w:tc>
          <w:tcPr>
            <w:tcW w:w="1418" w:type="dxa"/>
            <w:vAlign w:val="center"/>
          </w:tcPr>
          <w:p w:rsidR="00330261" w:rsidRDefault="00330261" w:rsidP="00120B1F">
            <w:pPr>
              <w:rPr>
                <w:rFonts w:ascii="仿宋" w:eastAsia="仿宋" w:hAnsi="仿宋" w:hint="eastAsia"/>
                <w:sz w:val="24"/>
                <w:szCs w:val="24"/>
              </w:rPr>
            </w:pPr>
            <w:r>
              <w:rPr>
                <w:rFonts w:ascii="仿宋" w:eastAsia="仿宋" w:hAnsi="仿宋" w:hint="eastAsia"/>
                <w:sz w:val="24"/>
                <w:szCs w:val="24"/>
              </w:rPr>
              <w:t>办公室</w:t>
            </w:r>
          </w:p>
          <w:p w:rsidR="00330261" w:rsidRPr="00E16D90" w:rsidRDefault="00330261" w:rsidP="00120B1F">
            <w:pPr>
              <w:rPr>
                <w:rFonts w:ascii="仿宋" w:eastAsia="仿宋" w:hAnsi="仿宋"/>
                <w:sz w:val="24"/>
                <w:szCs w:val="24"/>
              </w:rPr>
            </w:pPr>
          </w:p>
        </w:tc>
        <w:tc>
          <w:tcPr>
            <w:tcW w:w="1134" w:type="dxa"/>
            <w:vAlign w:val="center"/>
          </w:tcPr>
          <w:p w:rsidR="00330261" w:rsidRPr="00E16D90" w:rsidRDefault="00330261" w:rsidP="00120B1F">
            <w:pPr>
              <w:rPr>
                <w:rFonts w:ascii="仿宋" w:eastAsia="仿宋" w:hAnsi="仿宋"/>
                <w:sz w:val="24"/>
                <w:szCs w:val="24"/>
              </w:rPr>
            </w:pPr>
            <w:r w:rsidRPr="00E16D90">
              <w:rPr>
                <w:rFonts w:ascii="仿宋" w:eastAsia="仿宋" w:hAnsi="仿宋" w:hint="eastAsia"/>
                <w:sz w:val="24"/>
                <w:szCs w:val="24"/>
              </w:rPr>
              <w:t>3-11月</w:t>
            </w:r>
          </w:p>
        </w:tc>
      </w:tr>
      <w:tr w:rsidR="00330261" w:rsidRPr="001D163B" w:rsidTr="00120B1F">
        <w:trPr>
          <w:trHeight w:val="1593"/>
        </w:trPr>
        <w:tc>
          <w:tcPr>
            <w:tcW w:w="709" w:type="dxa"/>
            <w:vMerge w:val="restart"/>
            <w:vAlign w:val="center"/>
          </w:tcPr>
          <w:p w:rsidR="00330261" w:rsidRPr="00E16D90" w:rsidRDefault="00330261" w:rsidP="00120B1F">
            <w:pPr>
              <w:rPr>
                <w:rFonts w:ascii="微软雅黑" w:eastAsia="微软雅黑" w:hAnsi="微软雅黑"/>
                <w:sz w:val="24"/>
                <w:szCs w:val="24"/>
              </w:rPr>
            </w:pPr>
            <w:r w:rsidRPr="00E16D90">
              <w:rPr>
                <w:rFonts w:ascii="微软雅黑" w:eastAsia="微软雅黑" w:hAnsi="微软雅黑" w:hint="eastAsia"/>
                <w:sz w:val="24"/>
                <w:szCs w:val="24"/>
              </w:rPr>
              <w:t>五</w:t>
            </w:r>
          </w:p>
        </w:tc>
        <w:tc>
          <w:tcPr>
            <w:tcW w:w="3686" w:type="dxa"/>
            <w:vMerge w:val="restart"/>
            <w:vAlign w:val="center"/>
          </w:tcPr>
          <w:p w:rsidR="00330261" w:rsidRPr="001D163B" w:rsidRDefault="00330261" w:rsidP="00120B1F">
            <w:pPr>
              <w:spacing w:line="360" w:lineRule="exact"/>
              <w:rPr>
                <w:rFonts w:ascii="微软雅黑" w:eastAsia="微软雅黑" w:hAnsi="微软雅黑"/>
                <w:sz w:val="24"/>
                <w:szCs w:val="24"/>
              </w:rPr>
            </w:pPr>
            <w:r w:rsidRPr="001D163B">
              <w:rPr>
                <w:rFonts w:ascii="微软雅黑" w:eastAsia="微软雅黑" w:hAnsi="微软雅黑" w:hint="eastAsia"/>
                <w:sz w:val="24"/>
                <w:szCs w:val="24"/>
              </w:rPr>
              <w:t>推动国内外教育交流与合作，打造民办教育学术交流品牌。</w:t>
            </w:r>
          </w:p>
        </w:tc>
        <w:tc>
          <w:tcPr>
            <w:tcW w:w="7087" w:type="dxa"/>
            <w:vAlign w:val="center"/>
          </w:tcPr>
          <w:p w:rsidR="00330261" w:rsidRPr="00EC312E" w:rsidRDefault="00330261" w:rsidP="00120B1F">
            <w:pPr>
              <w:spacing w:line="340" w:lineRule="exact"/>
              <w:rPr>
                <w:rFonts w:ascii="仿宋" w:eastAsia="仿宋" w:hAnsi="仿宋"/>
                <w:sz w:val="24"/>
                <w:szCs w:val="24"/>
              </w:rPr>
            </w:pPr>
            <w:r w:rsidRPr="00C615EC">
              <w:rPr>
                <w:rFonts w:ascii="楷体" w:eastAsia="楷体" w:hAnsi="楷体" w:hint="eastAsia"/>
                <w:b/>
                <w:sz w:val="24"/>
                <w:szCs w:val="24"/>
              </w:rPr>
              <w:t>10.支持协会系统开展学术交流与合作。</w:t>
            </w:r>
            <w:r w:rsidRPr="00EC312E">
              <w:rPr>
                <w:rFonts w:ascii="仿宋_GB2312" w:eastAsia="仿宋_GB2312" w:hAnsi="Times New Roman" w:hint="eastAsia"/>
                <w:color w:val="000000"/>
                <w:kern w:val="0"/>
                <w:sz w:val="24"/>
                <w:szCs w:val="24"/>
              </w:rPr>
              <w:t>支持各专委会、各部门、各省民办教育协会精心高效策划好、组织好各项学术交流研讨活动，将活动做实做精，提高活动水平和办会效益，为全面推动学校提升教育质量做出应有的贡献，体现行业协会的社会责任。</w:t>
            </w:r>
          </w:p>
        </w:tc>
        <w:tc>
          <w:tcPr>
            <w:tcW w:w="1418" w:type="dxa"/>
            <w:vMerge w:val="restart"/>
            <w:vAlign w:val="center"/>
          </w:tcPr>
          <w:p w:rsidR="00330261" w:rsidRPr="00E16D90" w:rsidRDefault="00330261" w:rsidP="00120B1F">
            <w:pPr>
              <w:rPr>
                <w:rFonts w:ascii="仿宋" w:eastAsia="仿宋" w:hAnsi="仿宋"/>
                <w:sz w:val="24"/>
                <w:szCs w:val="24"/>
              </w:rPr>
            </w:pPr>
            <w:r w:rsidRPr="00E16D90">
              <w:rPr>
                <w:rFonts w:ascii="仿宋" w:eastAsia="仿宋" w:hAnsi="仿宋" w:hint="eastAsia"/>
                <w:sz w:val="24"/>
                <w:szCs w:val="24"/>
              </w:rPr>
              <w:t>办公室</w:t>
            </w:r>
          </w:p>
          <w:p w:rsidR="00330261" w:rsidRDefault="00330261" w:rsidP="00120B1F">
            <w:pPr>
              <w:rPr>
                <w:rFonts w:ascii="仿宋" w:eastAsia="仿宋" w:hAnsi="仿宋" w:hint="eastAsia"/>
                <w:sz w:val="24"/>
                <w:szCs w:val="24"/>
              </w:rPr>
            </w:pPr>
            <w:r>
              <w:rPr>
                <w:rFonts w:ascii="仿宋" w:eastAsia="仿宋" w:hAnsi="仿宋" w:hint="eastAsia"/>
                <w:sz w:val="24"/>
                <w:szCs w:val="24"/>
              </w:rPr>
              <w:t>各专委会</w:t>
            </w:r>
          </w:p>
          <w:p w:rsidR="00330261" w:rsidRPr="00E16D90" w:rsidRDefault="00330261" w:rsidP="00120B1F">
            <w:pPr>
              <w:rPr>
                <w:rFonts w:ascii="仿宋" w:eastAsia="仿宋" w:hAnsi="仿宋"/>
                <w:sz w:val="24"/>
                <w:szCs w:val="24"/>
              </w:rPr>
            </w:pPr>
            <w:r>
              <w:rPr>
                <w:rFonts w:ascii="仿宋" w:eastAsia="仿宋" w:hAnsi="仿宋" w:hint="eastAsia"/>
                <w:sz w:val="24"/>
                <w:szCs w:val="24"/>
              </w:rPr>
              <w:t>各部门</w:t>
            </w:r>
          </w:p>
        </w:tc>
        <w:tc>
          <w:tcPr>
            <w:tcW w:w="1134" w:type="dxa"/>
            <w:vAlign w:val="center"/>
          </w:tcPr>
          <w:p w:rsidR="00330261" w:rsidRPr="00E16D90" w:rsidRDefault="00330261" w:rsidP="00120B1F">
            <w:pPr>
              <w:rPr>
                <w:rFonts w:ascii="仿宋" w:eastAsia="仿宋" w:hAnsi="仿宋"/>
                <w:sz w:val="24"/>
                <w:szCs w:val="24"/>
              </w:rPr>
            </w:pPr>
            <w:r w:rsidRPr="00E16D90">
              <w:rPr>
                <w:rFonts w:ascii="仿宋" w:eastAsia="仿宋" w:hAnsi="仿宋" w:hint="eastAsia"/>
                <w:sz w:val="24"/>
                <w:szCs w:val="24"/>
              </w:rPr>
              <w:t>1-12月</w:t>
            </w:r>
          </w:p>
        </w:tc>
      </w:tr>
      <w:tr w:rsidR="00330261" w:rsidRPr="001D163B" w:rsidTr="00120B1F">
        <w:trPr>
          <w:trHeight w:val="1627"/>
        </w:trPr>
        <w:tc>
          <w:tcPr>
            <w:tcW w:w="709" w:type="dxa"/>
            <w:vMerge/>
            <w:vAlign w:val="center"/>
          </w:tcPr>
          <w:p w:rsidR="00330261" w:rsidRPr="00E16D90" w:rsidRDefault="00330261" w:rsidP="00120B1F">
            <w:pPr>
              <w:rPr>
                <w:rFonts w:ascii="微软雅黑" w:eastAsia="微软雅黑" w:hAnsi="微软雅黑"/>
                <w:sz w:val="24"/>
                <w:szCs w:val="24"/>
              </w:rPr>
            </w:pPr>
          </w:p>
        </w:tc>
        <w:tc>
          <w:tcPr>
            <w:tcW w:w="3686" w:type="dxa"/>
            <w:vMerge/>
            <w:vAlign w:val="center"/>
          </w:tcPr>
          <w:p w:rsidR="00330261" w:rsidRPr="001D163B" w:rsidRDefault="00330261" w:rsidP="00120B1F">
            <w:pPr>
              <w:spacing w:line="360" w:lineRule="exact"/>
              <w:rPr>
                <w:rFonts w:ascii="微软雅黑" w:eastAsia="微软雅黑" w:hAnsi="微软雅黑"/>
                <w:sz w:val="24"/>
                <w:szCs w:val="24"/>
              </w:rPr>
            </w:pPr>
          </w:p>
        </w:tc>
        <w:tc>
          <w:tcPr>
            <w:tcW w:w="7087" w:type="dxa"/>
            <w:vAlign w:val="center"/>
          </w:tcPr>
          <w:p w:rsidR="00330261" w:rsidRPr="00EC312E" w:rsidRDefault="00330261" w:rsidP="00120B1F">
            <w:pPr>
              <w:spacing w:line="340" w:lineRule="exact"/>
              <w:rPr>
                <w:rFonts w:ascii="仿宋" w:eastAsia="仿宋" w:hAnsi="仿宋"/>
                <w:sz w:val="24"/>
                <w:szCs w:val="24"/>
              </w:rPr>
            </w:pPr>
            <w:r w:rsidRPr="00C615EC">
              <w:rPr>
                <w:rFonts w:ascii="楷体" w:eastAsia="楷体" w:hAnsi="楷体" w:hint="eastAsia"/>
                <w:b/>
                <w:sz w:val="24"/>
                <w:szCs w:val="24"/>
              </w:rPr>
              <w:t>11.推动国际合作交流，提升民办教育国际化水平。</w:t>
            </w:r>
            <w:r w:rsidRPr="00EC312E">
              <w:rPr>
                <w:rFonts w:ascii="仿宋_GB2312" w:eastAsia="仿宋_GB2312" w:hAnsi="Times New Roman" w:hint="eastAsia"/>
                <w:color w:val="000000"/>
                <w:kern w:val="0"/>
                <w:sz w:val="24"/>
                <w:szCs w:val="24"/>
              </w:rPr>
              <w:t>鼓励民办学校与国内外有关机构联合组织开展多层次、有特色的国际</w:t>
            </w:r>
            <w:r w:rsidRPr="00C615EC">
              <w:rPr>
                <w:rFonts w:ascii="仿宋_GB2312" w:eastAsia="仿宋_GB2312" w:hAnsi="Times New Roman" w:hint="eastAsia"/>
                <w:color w:val="000000"/>
                <w:spacing w:val="-4"/>
                <w:kern w:val="0"/>
                <w:sz w:val="24"/>
                <w:szCs w:val="24"/>
              </w:rPr>
              <w:t>交流活动，提高协会对外合作交流的水平，为推动和深化民办教育的国际合作提供专业服务。加强与国际教育组织和国外高水平私立学校的联系。</w:t>
            </w:r>
          </w:p>
        </w:tc>
        <w:tc>
          <w:tcPr>
            <w:tcW w:w="1418" w:type="dxa"/>
            <w:vMerge/>
            <w:vAlign w:val="center"/>
          </w:tcPr>
          <w:p w:rsidR="00330261" w:rsidRPr="00E16D90" w:rsidRDefault="00330261" w:rsidP="00120B1F">
            <w:pPr>
              <w:rPr>
                <w:rFonts w:ascii="仿宋" w:eastAsia="仿宋" w:hAnsi="仿宋"/>
                <w:sz w:val="24"/>
                <w:szCs w:val="24"/>
              </w:rPr>
            </w:pPr>
          </w:p>
        </w:tc>
        <w:tc>
          <w:tcPr>
            <w:tcW w:w="1134" w:type="dxa"/>
            <w:vAlign w:val="center"/>
          </w:tcPr>
          <w:p w:rsidR="00330261" w:rsidRPr="00E16D90" w:rsidRDefault="00330261" w:rsidP="00120B1F">
            <w:pPr>
              <w:rPr>
                <w:rFonts w:ascii="仿宋" w:eastAsia="仿宋" w:hAnsi="仿宋"/>
                <w:sz w:val="24"/>
                <w:szCs w:val="24"/>
              </w:rPr>
            </w:pPr>
            <w:r w:rsidRPr="00E16D90">
              <w:rPr>
                <w:rFonts w:ascii="仿宋" w:eastAsia="仿宋" w:hAnsi="仿宋" w:hint="eastAsia"/>
                <w:sz w:val="24"/>
                <w:szCs w:val="24"/>
              </w:rPr>
              <w:t>1-10月</w:t>
            </w:r>
          </w:p>
        </w:tc>
      </w:tr>
      <w:tr w:rsidR="00330261" w:rsidRPr="001D163B" w:rsidTr="00120B1F">
        <w:trPr>
          <w:trHeight w:val="454"/>
        </w:trPr>
        <w:tc>
          <w:tcPr>
            <w:tcW w:w="709" w:type="dxa"/>
            <w:vMerge w:val="restart"/>
            <w:vAlign w:val="center"/>
          </w:tcPr>
          <w:p w:rsidR="00330261" w:rsidRPr="00E16D90" w:rsidRDefault="00330261" w:rsidP="00120B1F">
            <w:pPr>
              <w:rPr>
                <w:rFonts w:ascii="微软雅黑" w:eastAsia="微软雅黑" w:hAnsi="微软雅黑"/>
                <w:sz w:val="24"/>
                <w:szCs w:val="24"/>
              </w:rPr>
            </w:pPr>
            <w:r w:rsidRPr="00E16D90">
              <w:rPr>
                <w:rFonts w:ascii="微软雅黑" w:eastAsia="微软雅黑" w:hAnsi="微软雅黑" w:hint="eastAsia"/>
                <w:sz w:val="24"/>
                <w:szCs w:val="24"/>
              </w:rPr>
              <w:t>六</w:t>
            </w:r>
          </w:p>
        </w:tc>
        <w:tc>
          <w:tcPr>
            <w:tcW w:w="3686" w:type="dxa"/>
            <w:vMerge w:val="restart"/>
            <w:vAlign w:val="center"/>
          </w:tcPr>
          <w:p w:rsidR="00330261" w:rsidRPr="001D163B" w:rsidRDefault="00330261" w:rsidP="00120B1F">
            <w:pPr>
              <w:spacing w:line="360" w:lineRule="exact"/>
              <w:rPr>
                <w:rFonts w:ascii="微软雅黑" w:eastAsia="微软雅黑" w:hAnsi="微软雅黑"/>
                <w:sz w:val="24"/>
                <w:szCs w:val="24"/>
              </w:rPr>
            </w:pPr>
            <w:r w:rsidRPr="001D163B">
              <w:rPr>
                <w:rFonts w:ascii="微软雅黑" w:eastAsia="微软雅黑" w:hAnsi="微软雅黑" w:hint="eastAsia"/>
                <w:sz w:val="24"/>
                <w:szCs w:val="24"/>
              </w:rPr>
              <w:t>加强协会自身组织建设，凸显协会服务功能，提高专业化服务水平。</w:t>
            </w:r>
          </w:p>
        </w:tc>
        <w:tc>
          <w:tcPr>
            <w:tcW w:w="7087" w:type="dxa"/>
            <w:vAlign w:val="center"/>
          </w:tcPr>
          <w:p w:rsidR="00330261" w:rsidRPr="00EC312E" w:rsidRDefault="00330261" w:rsidP="00120B1F">
            <w:pPr>
              <w:adjustRightInd w:val="0"/>
              <w:snapToGrid w:val="0"/>
              <w:spacing w:line="340" w:lineRule="exact"/>
              <w:textAlignment w:val="baseline"/>
              <w:rPr>
                <w:rFonts w:ascii="仿宋_GB2312" w:eastAsia="仿宋_GB2312" w:hAnsi="Times New Roman"/>
                <w:color w:val="000000"/>
                <w:kern w:val="0"/>
                <w:sz w:val="24"/>
                <w:szCs w:val="24"/>
              </w:rPr>
            </w:pPr>
            <w:r w:rsidRPr="00C615EC">
              <w:rPr>
                <w:rFonts w:ascii="楷体" w:eastAsia="楷体" w:hAnsi="楷体" w:hint="eastAsia"/>
                <w:b/>
                <w:sz w:val="24"/>
                <w:szCs w:val="24"/>
              </w:rPr>
              <w:t>12.完善协会自身体统的工作联系与沟通机制。</w:t>
            </w:r>
            <w:r w:rsidRPr="00EC312E">
              <w:rPr>
                <w:rFonts w:ascii="仿宋_GB2312" w:eastAsia="仿宋_GB2312" w:hAnsi="Times New Roman" w:hint="eastAsia"/>
                <w:color w:val="000000"/>
                <w:kern w:val="0"/>
                <w:sz w:val="24"/>
                <w:szCs w:val="24"/>
              </w:rPr>
              <w:t>根据协会章程做好服务工作，同各专委会、各省级民办教育协会，加强沟通合作，互相支持，建立健全协会工作协调与运行机制。推动个别省份或地区民办教育协会的成立。</w:t>
            </w:r>
          </w:p>
        </w:tc>
        <w:tc>
          <w:tcPr>
            <w:tcW w:w="1418" w:type="dxa"/>
            <w:vMerge w:val="restart"/>
            <w:vAlign w:val="center"/>
          </w:tcPr>
          <w:p w:rsidR="00330261" w:rsidRDefault="00330261" w:rsidP="00120B1F">
            <w:pPr>
              <w:rPr>
                <w:rFonts w:ascii="仿宋" w:eastAsia="仿宋" w:hAnsi="仿宋" w:hint="eastAsia"/>
                <w:sz w:val="24"/>
                <w:szCs w:val="24"/>
              </w:rPr>
            </w:pPr>
            <w:r>
              <w:rPr>
                <w:rFonts w:ascii="仿宋" w:eastAsia="仿宋" w:hAnsi="仿宋" w:hint="eastAsia"/>
                <w:sz w:val="24"/>
                <w:szCs w:val="24"/>
              </w:rPr>
              <w:t>办公室</w:t>
            </w:r>
          </w:p>
          <w:p w:rsidR="00330261" w:rsidRDefault="00330261" w:rsidP="00120B1F">
            <w:pPr>
              <w:rPr>
                <w:rFonts w:ascii="仿宋" w:eastAsia="仿宋" w:hAnsi="仿宋" w:hint="eastAsia"/>
                <w:sz w:val="24"/>
                <w:szCs w:val="24"/>
              </w:rPr>
            </w:pPr>
            <w:r>
              <w:rPr>
                <w:rFonts w:ascii="仿宋" w:eastAsia="仿宋" w:hAnsi="仿宋" w:hint="eastAsia"/>
                <w:sz w:val="24"/>
                <w:szCs w:val="24"/>
              </w:rPr>
              <w:t>各专委会</w:t>
            </w:r>
          </w:p>
          <w:p w:rsidR="00330261" w:rsidRPr="00E16D90" w:rsidRDefault="00330261" w:rsidP="00120B1F">
            <w:pPr>
              <w:rPr>
                <w:rFonts w:ascii="仿宋" w:eastAsia="仿宋" w:hAnsi="仿宋"/>
                <w:sz w:val="24"/>
                <w:szCs w:val="24"/>
              </w:rPr>
            </w:pPr>
            <w:r>
              <w:rPr>
                <w:rFonts w:ascii="仿宋" w:eastAsia="仿宋" w:hAnsi="仿宋" w:hint="eastAsia"/>
                <w:sz w:val="24"/>
                <w:szCs w:val="24"/>
              </w:rPr>
              <w:t>各部门</w:t>
            </w:r>
          </w:p>
        </w:tc>
        <w:tc>
          <w:tcPr>
            <w:tcW w:w="1134" w:type="dxa"/>
            <w:vAlign w:val="center"/>
          </w:tcPr>
          <w:p w:rsidR="00330261" w:rsidRPr="00E16D90" w:rsidRDefault="00330261" w:rsidP="00120B1F">
            <w:pPr>
              <w:rPr>
                <w:rFonts w:ascii="仿宋" w:eastAsia="仿宋" w:hAnsi="仿宋"/>
                <w:sz w:val="24"/>
                <w:szCs w:val="24"/>
              </w:rPr>
            </w:pPr>
            <w:r w:rsidRPr="00E16D90">
              <w:rPr>
                <w:rFonts w:ascii="仿宋" w:eastAsia="仿宋" w:hAnsi="仿宋" w:hint="eastAsia"/>
                <w:sz w:val="24"/>
                <w:szCs w:val="24"/>
              </w:rPr>
              <w:t>1-12月</w:t>
            </w:r>
          </w:p>
        </w:tc>
      </w:tr>
      <w:tr w:rsidR="00330261" w:rsidRPr="001D163B" w:rsidTr="00120B1F">
        <w:trPr>
          <w:trHeight w:val="454"/>
        </w:trPr>
        <w:tc>
          <w:tcPr>
            <w:tcW w:w="709" w:type="dxa"/>
            <w:vMerge/>
            <w:vAlign w:val="center"/>
          </w:tcPr>
          <w:p w:rsidR="00330261" w:rsidRPr="00E16D90" w:rsidRDefault="00330261" w:rsidP="00120B1F">
            <w:pPr>
              <w:rPr>
                <w:rFonts w:ascii="微软雅黑" w:eastAsia="微软雅黑" w:hAnsi="微软雅黑"/>
                <w:sz w:val="24"/>
                <w:szCs w:val="24"/>
              </w:rPr>
            </w:pPr>
          </w:p>
        </w:tc>
        <w:tc>
          <w:tcPr>
            <w:tcW w:w="3686" w:type="dxa"/>
            <w:vMerge/>
            <w:vAlign w:val="center"/>
          </w:tcPr>
          <w:p w:rsidR="00330261" w:rsidRPr="001D163B" w:rsidRDefault="00330261" w:rsidP="00120B1F">
            <w:pPr>
              <w:spacing w:line="360" w:lineRule="exact"/>
              <w:rPr>
                <w:rFonts w:ascii="微软雅黑" w:eastAsia="微软雅黑" w:hAnsi="微软雅黑"/>
                <w:sz w:val="24"/>
                <w:szCs w:val="24"/>
              </w:rPr>
            </w:pPr>
          </w:p>
        </w:tc>
        <w:tc>
          <w:tcPr>
            <w:tcW w:w="7087" w:type="dxa"/>
            <w:vAlign w:val="center"/>
          </w:tcPr>
          <w:p w:rsidR="00330261" w:rsidRPr="00EC312E" w:rsidRDefault="00330261" w:rsidP="00120B1F">
            <w:pPr>
              <w:spacing w:line="340" w:lineRule="exact"/>
              <w:rPr>
                <w:rFonts w:ascii="仿宋" w:eastAsia="仿宋" w:hAnsi="仿宋"/>
                <w:sz w:val="24"/>
                <w:szCs w:val="24"/>
              </w:rPr>
            </w:pPr>
            <w:r w:rsidRPr="00C615EC">
              <w:rPr>
                <w:rFonts w:ascii="楷体" w:eastAsia="楷体" w:hAnsi="楷体" w:hint="eastAsia"/>
                <w:b/>
                <w:sz w:val="24"/>
                <w:szCs w:val="24"/>
              </w:rPr>
              <w:t>13.做好会员服务与发展工作。</w:t>
            </w:r>
            <w:r w:rsidRPr="00EC312E">
              <w:rPr>
                <w:rFonts w:ascii="仿宋_GB2312" w:eastAsia="仿宋_GB2312" w:hAnsi="Times New Roman" w:hint="eastAsia"/>
                <w:color w:val="000000"/>
                <w:kern w:val="0"/>
                <w:sz w:val="24"/>
                <w:szCs w:val="24"/>
              </w:rPr>
              <w:t>积极发展新会员，更新完善会员数据库，为协会换届做好相关基础工作，做好会员管理与服务工作。</w:t>
            </w:r>
          </w:p>
        </w:tc>
        <w:tc>
          <w:tcPr>
            <w:tcW w:w="1418" w:type="dxa"/>
            <w:vMerge/>
            <w:vAlign w:val="center"/>
          </w:tcPr>
          <w:p w:rsidR="00330261" w:rsidRPr="00E16D90" w:rsidRDefault="00330261" w:rsidP="00120B1F">
            <w:pPr>
              <w:rPr>
                <w:rFonts w:ascii="仿宋" w:eastAsia="仿宋" w:hAnsi="仿宋"/>
                <w:sz w:val="24"/>
                <w:szCs w:val="24"/>
              </w:rPr>
            </w:pPr>
          </w:p>
        </w:tc>
        <w:tc>
          <w:tcPr>
            <w:tcW w:w="1134" w:type="dxa"/>
            <w:vAlign w:val="center"/>
          </w:tcPr>
          <w:p w:rsidR="00330261" w:rsidRPr="00E16D90" w:rsidRDefault="00330261" w:rsidP="00120B1F">
            <w:pPr>
              <w:rPr>
                <w:rFonts w:ascii="仿宋" w:eastAsia="仿宋" w:hAnsi="仿宋"/>
                <w:sz w:val="24"/>
                <w:szCs w:val="24"/>
              </w:rPr>
            </w:pPr>
            <w:r w:rsidRPr="00E16D90">
              <w:rPr>
                <w:rFonts w:ascii="仿宋" w:eastAsia="仿宋" w:hAnsi="仿宋" w:hint="eastAsia"/>
                <w:sz w:val="24"/>
                <w:szCs w:val="24"/>
              </w:rPr>
              <w:t>1-12月</w:t>
            </w:r>
          </w:p>
        </w:tc>
      </w:tr>
      <w:tr w:rsidR="00330261" w:rsidRPr="001D163B" w:rsidTr="00120B1F">
        <w:trPr>
          <w:trHeight w:val="454"/>
        </w:trPr>
        <w:tc>
          <w:tcPr>
            <w:tcW w:w="709" w:type="dxa"/>
            <w:vMerge/>
            <w:vAlign w:val="center"/>
          </w:tcPr>
          <w:p w:rsidR="00330261" w:rsidRPr="00E16D90" w:rsidRDefault="00330261" w:rsidP="00120B1F">
            <w:pPr>
              <w:rPr>
                <w:rFonts w:ascii="微软雅黑" w:eastAsia="微软雅黑" w:hAnsi="微软雅黑"/>
                <w:sz w:val="24"/>
                <w:szCs w:val="24"/>
              </w:rPr>
            </w:pPr>
          </w:p>
        </w:tc>
        <w:tc>
          <w:tcPr>
            <w:tcW w:w="3686" w:type="dxa"/>
            <w:vMerge/>
            <w:vAlign w:val="center"/>
          </w:tcPr>
          <w:p w:rsidR="00330261" w:rsidRPr="001D163B" w:rsidRDefault="00330261" w:rsidP="00120B1F">
            <w:pPr>
              <w:spacing w:line="360" w:lineRule="exact"/>
              <w:rPr>
                <w:rFonts w:ascii="微软雅黑" w:eastAsia="微软雅黑" w:hAnsi="微软雅黑"/>
                <w:sz w:val="24"/>
                <w:szCs w:val="24"/>
              </w:rPr>
            </w:pPr>
          </w:p>
        </w:tc>
        <w:tc>
          <w:tcPr>
            <w:tcW w:w="7087" w:type="dxa"/>
            <w:vAlign w:val="center"/>
          </w:tcPr>
          <w:p w:rsidR="00330261" w:rsidRPr="00EC312E" w:rsidRDefault="00330261" w:rsidP="00120B1F">
            <w:pPr>
              <w:adjustRightInd w:val="0"/>
              <w:snapToGrid w:val="0"/>
              <w:spacing w:line="340" w:lineRule="exact"/>
              <w:textAlignment w:val="baseline"/>
              <w:rPr>
                <w:rFonts w:ascii="仿宋" w:eastAsia="仿宋" w:hAnsi="仿宋"/>
                <w:sz w:val="24"/>
                <w:szCs w:val="24"/>
              </w:rPr>
            </w:pPr>
            <w:r w:rsidRPr="00C615EC">
              <w:rPr>
                <w:rFonts w:ascii="楷体" w:eastAsia="楷体" w:hAnsi="楷体" w:hint="eastAsia"/>
                <w:b/>
                <w:sz w:val="24"/>
                <w:szCs w:val="24"/>
              </w:rPr>
              <w:t>14.进一步完善协会宣传平台建设。</w:t>
            </w:r>
            <w:r w:rsidRPr="00EC312E">
              <w:rPr>
                <w:rFonts w:ascii="仿宋_GB2312" w:eastAsia="仿宋_GB2312" w:hAnsi="Times New Roman" w:hint="eastAsia"/>
                <w:color w:val="000000"/>
                <w:kern w:val="0"/>
                <w:sz w:val="24"/>
                <w:szCs w:val="24"/>
              </w:rPr>
              <w:t>加强协会官网、官方微信号的建设，丰富其内容和功能，使其尽快成为协会宣传与服务工作的高效平台。</w:t>
            </w:r>
          </w:p>
        </w:tc>
        <w:tc>
          <w:tcPr>
            <w:tcW w:w="1418" w:type="dxa"/>
            <w:vMerge/>
            <w:vAlign w:val="center"/>
          </w:tcPr>
          <w:p w:rsidR="00330261" w:rsidRPr="00E16D90" w:rsidRDefault="00330261" w:rsidP="00120B1F">
            <w:pPr>
              <w:rPr>
                <w:rFonts w:ascii="仿宋" w:eastAsia="仿宋" w:hAnsi="仿宋"/>
                <w:sz w:val="24"/>
                <w:szCs w:val="24"/>
              </w:rPr>
            </w:pPr>
          </w:p>
        </w:tc>
        <w:tc>
          <w:tcPr>
            <w:tcW w:w="1134" w:type="dxa"/>
            <w:vAlign w:val="center"/>
          </w:tcPr>
          <w:p w:rsidR="00330261" w:rsidRPr="00E16D90" w:rsidRDefault="00330261" w:rsidP="00120B1F">
            <w:pPr>
              <w:rPr>
                <w:rFonts w:ascii="仿宋" w:eastAsia="仿宋" w:hAnsi="仿宋"/>
                <w:sz w:val="24"/>
                <w:szCs w:val="24"/>
              </w:rPr>
            </w:pPr>
            <w:r w:rsidRPr="00E16D90">
              <w:rPr>
                <w:rFonts w:ascii="仿宋" w:eastAsia="仿宋" w:hAnsi="仿宋" w:hint="eastAsia"/>
                <w:sz w:val="24"/>
                <w:szCs w:val="24"/>
              </w:rPr>
              <w:t>1-12 月</w:t>
            </w:r>
          </w:p>
        </w:tc>
      </w:tr>
      <w:tr w:rsidR="00330261" w:rsidRPr="001D163B" w:rsidTr="00120B1F">
        <w:trPr>
          <w:trHeight w:val="454"/>
        </w:trPr>
        <w:tc>
          <w:tcPr>
            <w:tcW w:w="709" w:type="dxa"/>
            <w:vMerge/>
            <w:vAlign w:val="center"/>
          </w:tcPr>
          <w:p w:rsidR="00330261" w:rsidRPr="00E16D90" w:rsidRDefault="00330261" w:rsidP="00120B1F">
            <w:pPr>
              <w:rPr>
                <w:rFonts w:ascii="微软雅黑" w:eastAsia="微软雅黑" w:hAnsi="微软雅黑"/>
                <w:sz w:val="24"/>
                <w:szCs w:val="24"/>
              </w:rPr>
            </w:pPr>
          </w:p>
        </w:tc>
        <w:tc>
          <w:tcPr>
            <w:tcW w:w="3686" w:type="dxa"/>
            <w:vMerge/>
            <w:vAlign w:val="center"/>
          </w:tcPr>
          <w:p w:rsidR="00330261" w:rsidRPr="001D163B" w:rsidRDefault="00330261" w:rsidP="00120B1F">
            <w:pPr>
              <w:spacing w:line="360" w:lineRule="exact"/>
              <w:rPr>
                <w:rFonts w:ascii="微软雅黑" w:eastAsia="微软雅黑" w:hAnsi="微软雅黑"/>
                <w:sz w:val="24"/>
                <w:szCs w:val="24"/>
              </w:rPr>
            </w:pPr>
          </w:p>
        </w:tc>
        <w:tc>
          <w:tcPr>
            <w:tcW w:w="7087" w:type="dxa"/>
            <w:vAlign w:val="center"/>
          </w:tcPr>
          <w:p w:rsidR="00330261" w:rsidRPr="00EC312E" w:rsidRDefault="00330261" w:rsidP="00120B1F">
            <w:pPr>
              <w:spacing w:line="340" w:lineRule="exact"/>
              <w:rPr>
                <w:rFonts w:ascii="仿宋" w:eastAsia="仿宋" w:hAnsi="仿宋"/>
                <w:sz w:val="24"/>
                <w:szCs w:val="24"/>
              </w:rPr>
            </w:pPr>
            <w:r w:rsidRPr="00C615EC">
              <w:rPr>
                <w:rFonts w:ascii="楷体" w:eastAsia="楷体" w:hAnsi="楷体" w:hint="eastAsia"/>
                <w:b/>
                <w:sz w:val="24"/>
                <w:szCs w:val="24"/>
              </w:rPr>
              <w:t>15.加强协会秘书处组织建设。</w:t>
            </w:r>
            <w:r w:rsidRPr="00EC312E">
              <w:rPr>
                <w:rFonts w:ascii="仿宋_GB2312" w:eastAsia="仿宋_GB2312" w:hAnsi="Times New Roman" w:hint="eastAsia"/>
                <w:color w:val="000000"/>
                <w:kern w:val="0"/>
                <w:sz w:val="24"/>
                <w:szCs w:val="24"/>
              </w:rPr>
              <w:t>做好协会年检工作，进一步修订完善协会内部工作和管理相关规章制度。加强协会秘书处工作人员管理、财务管理、党团组织建设等工作。</w:t>
            </w:r>
          </w:p>
        </w:tc>
        <w:tc>
          <w:tcPr>
            <w:tcW w:w="1418" w:type="dxa"/>
            <w:vAlign w:val="center"/>
          </w:tcPr>
          <w:p w:rsidR="00330261" w:rsidRDefault="00330261" w:rsidP="00120B1F">
            <w:pPr>
              <w:rPr>
                <w:rFonts w:ascii="仿宋" w:eastAsia="仿宋" w:hAnsi="仿宋" w:hint="eastAsia"/>
                <w:sz w:val="24"/>
                <w:szCs w:val="24"/>
              </w:rPr>
            </w:pPr>
            <w:r w:rsidRPr="00E16D90">
              <w:rPr>
                <w:rFonts w:ascii="仿宋" w:eastAsia="仿宋" w:hAnsi="仿宋" w:hint="eastAsia"/>
                <w:sz w:val="24"/>
                <w:szCs w:val="24"/>
              </w:rPr>
              <w:t>办公室</w:t>
            </w:r>
          </w:p>
          <w:p w:rsidR="00330261" w:rsidRPr="00E16D90" w:rsidRDefault="00330261" w:rsidP="00120B1F">
            <w:pPr>
              <w:rPr>
                <w:rFonts w:ascii="仿宋" w:eastAsia="仿宋" w:hAnsi="仿宋"/>
                <w:sz w:val="24"/>
                <w:szCs w:val="24"/>
              </w:rPr>
            </w:pPr>
            <w:r>
              <w:rPr>
                <w:rFonts w:ascii="仿宋" w:eastAsia="仿宋" w:hAnsi="仿宋" w:hint="eastAsia"/>
                <w:sz w:val="24"/>
                <w:szCs w:val="24"/>
              </w:rPr>
              <w:t>各部门</w:t>
            </w:r>
          </w:p>
        </w:tc>
        <w:tc>
          <w:tcPr>
            <w:tcW w:w="1134" w:type="dxa"/>
            <w:vAlign w:val="center"/>
          </w:tcPr>
          <w:p w:rsidR="00330261" w:rsidRPr="00E16D90" w:rsidRDefault="00330261" w:rsidP="00120B1F">
            <w:pPr>
              <w:rPr>
                <w:rFonts w:ascii="仿宋" w:eastAsia="仿宋" w:hAnsi="仿宋"/>
                <w:sz w:val="24"/>
                <w:szCs w:val="24"/>
              </w:rPr>
            </w:pPr>
            <w:r w:rsidRPr="00E16D90">
              <w:rPr>
                <w:rFonts w:ascii="仿宋" w:eastAsia="仿宋" w:hAnsi="仿宋" w:hint="eastAsia"/>
                <w:sz w:val="24"/>
                <w:szCs w:val="24"/>
              </w:rPr>
              <w:t>1-</w:t>
            </w:r>
            <w:r>
              <w:rPr>
                <w:rFonts w:ascii="仿宋" w:eastAsia="仿宋" w:hAnsi="仿宋" w:hint="eastAsia"/>
                <w:sz w:val="24"/>
                <w:szCs w:val="24"/>
              </w:rPr>
              <w:t>12</w:t>
            </w:r>
            <w:r w:rsidRPr="00E16D90">
              <w:rPr>
                <w:rFonts w:ascii="仿宋" w:eastAsia="仿宋" w:hAnsi="仿宋" w:hint="eastAsia"/>
                <w:sz w:val="24"/>
                <w:szCs w:val="24"/>
              </w:rPr>
              <w:t>月</w:t>
            </w:r>
          </w:p>
        </w:tc>
      </w:tr>
      <w:tr w:rsidR="00330261" w:rsidRPr="001D163B" w:rsidTr="00120B1F">
        <w:trPr>
          <w:trHeight w:val="454"/>
        </w:trPr>
        <w:tc>
          <w:tcPr>
            <w:tcW w:w="709" w:type="dxa"/>
            <w:vMerge w:val="restart"/>
            <w:vAlign w:val="center"/>
          </w:tcPr>
          <w:p w:rsidR="00330261" w:rsidRPr="00E16D90" w:rsidRDefault="00330261" w:rsidP="00120B1F">
            <w:pPr>
              <w:rPr>
                <w:rFonts w:ascii="微软雅黑" w:eastAsia="微软雅黑" w:hAnsi="微软雅黑"/>
                <w:sz w:val="24"/>
                <w:szCs w:val="24"/>
              </w:rPr>
            </w:pPr>
            <w:r w:rsidRPr="00E16D90">
              <w:rPr>
                <w:rFonts w:ascii="微软雅黑" w:eastAsia="微软雅黑" w:hAnsi="微软雅黑" w:hint="eastAsia"/>
                <w:sz w:val="24"/>
                <w:szCs w:val="24"/>
              </w:rPr>
              <w:t>七</w:t>
            </w:r>
          </w:p>
        </w:tc>
        <w:tc>
          <w:tcPr>
            <w:tcW w:w="3686" w:type="dxa"/>
            <w:vMerge w:val="restart"/>
            <w:vAlign w:val="center"/>
          </w:tcPr>
          <w:p w:rsidR="00330261" w:rsidRPr="001D163B" w:rsidRDefault="00330261" w:rsidP="00120B1F">
            <w:pPr>
              <w:spacing w:line="360" w:lineRule="exact"/>
              <w:rPr>
                <w:rFonts w:ascii="微软雅黑" w:eastAsia="微软雅黑" w:hAnsi="微软雅黑"/>
                <w:sz w:val="24"/>
                <w:szCs w:val="24"/>
              </w:rPr>
            </w:pPr>
            <w:r w:rsidRPr="001D163B">
              <w:rPr>
                <w:rFonts w:ascii="微软雅黑" w:eastAsia="微软雅黑" w:hAnsi="微软雅黑" w:hint="eastAsia"/>
                <w:sz w:val="24"/>
                <w:szCs w:val="24"/>
              </w:rPr>
              <w:t>创新服务方式</w:t>
            </w:r>
            <w:r w:rsidRPr="001D163B">
              <w:rPr>
                <w:rFonts w:ascii="微软雅黑" w:eastAsia="微软雅黑" w:hAnsi="微软雅黑"/>
                <w:sz w:val="24"/>
                <w:szCs w:val="24"/>
              </w:rPr>
              <w:t>,</w:t>
            </w:r>
            <w:r w:rsidRPr="001D163B">
              <w:rPr>
                <w:rFonts w:ascii="微软雅黑" w:eastAsia="微软雅黑" w:hAnsi="微软雅黑" w:hint="eastAsia"/>
                <w:sz w:val="24"/>
                <w:szCs w:val="24"/>
              </w:rPr>
              <w:t>参与教育扶贫，组织开展相关公益活动。</w:t>
            </w:r>
          </w:p>
        </w:tc>
        <w:tc>
          <w:tcPr>
            <w:tcW w:w="7087" w:type="dxa"/>
            <w:vAlign w:val="center"/>
          </w:tcPr>
          <w:p w:rsidR="00330261" w:rsidRPr="00EC312E" w:rsidRDefault="00330261" w:rsidP="00120B1F">
            <w:pPr>
              <w:spacing w:line="340" w:lineRule="exact"/>
              <w:rPr>
                <w:rFonts w:ascii="仿宋" w:eastAsia="仿宋" w:hAnsi="仿宋" w:hint="eastAsia"/>
                <w:sz w:val="24"/>
                <w:szCs w:val="24"/>
              </w:rPr>
            </w:pPr>
            <w:r w:rsidRPr="00C615EC">
              <w:rPr>
                <w:rFonts w:ascii="楷体" w:eastAsia="楷体" w:hAnsi="楷体" w:hint="eastAsia"/>
                <w:b/>
                <w:sz w:val="24"/>
                <w:szCs w:val="24"/>
              </w:rPr>
              <w:t>16.鼓励倡导民办学校参与教育扶贫。</w:t>
            </w:r>
            <w:r w:rsidRPr="00EC312E">
              <w:rPr>
                <w:rFonts w:ascii="仿宋_GB2312" w:eastAsia="仿宋_GB2312" w:hAnsi="Times New Roman" w:hint="eastAsia"/>
                <w:color w:val="000000"/>
                <w:kern w:val="0"/>
                <w:sz w:val="24"/>
                <w:szCs w:val="24"/>
              </w:rPr>
              <w:t>在国家扶贫攻坚战中，鼓励倡导有条件的民办学校，从实际出发，采取多种方式参与教育扶贫活动，为贫困地区的学校、教师、学生，提供有益的帮扶或资助。</w:t>
            </w:r>
          </w:p>
        </w:tc>
        <w:tc>
          <w:tcPr>
            <w:tcW w:w="1418" w:type="dxa"/>
            <w:vMerge w:val="restart"/>
            <w:vAlign w:val="center"/>
          </w:tcPr>
          <w:p w:rsidR="00330261" w:rsidRPr="00E16D90" w:rsidRDefault="00330261" w:rsidP="00120B1F">
            <w:pPr>
              <w:rPr>
                <w:rFonts w:ascii="仿宋" w:eastAsia="仿宋" w:hAnsi="仿宋"/>
                <w:sz w:val="24"/>
                <w:szCs w:val="24"/>
              </w:rPr>
            </w:pPr>
            <w:r w:rsidRPr="00E16D90">
              <w:rPr>
                <w:rFonts w:ascii="仿宋" w:eastAsia="仿宋" w:hAnsi="仿宋" w:hint="eastAsia"/>
                <w:sz w:val="24"/>
                <w:szCs w:val="24"/>
              </w:rPr>
              <w:t>办公室</w:t>
            </w:r>
          </w:p>
          <w:p w:rsidR="00330261" w:rsidRDefault="00330261" w:rsidP="00120B1F">
            <w:pPr>
              <w:rPr>
                <w:rFonts w:ascii="仿宋" w:eastAsia="仿宋" w:hAnsi="仿宋" w:hint="eastAsia"/>
                <w:sz w:val="24"/>
                <w:szCs w:val="24"/>
              </w:rPr>
            </w:pPr>
            <w:r>
              <w:rPr>
                <w:rFonts w:ascii="仿宋" w:eastAsia="仿宋" w:hAnsi="仿宋" w:hint="eastAsia"/>
                <w:sz w:val="24"/>
                <w:szCs w:val="24"/>
              </w:rPr>
              <w:t>各专委会</w:t>
            </w:r>
          </w:p>
          <w:p w:rsidR="00330261" w:rsidRPr="00E16D90" w:rsidRDefault="00330261" w:rsidP="00120B1F">
            <w:pPr>
              <w:rPr>
                <w:rFonts w:ascii="仿宋" w:eastAsia="仿宋" w:hAnsi="仿宋" w:hint="eastAsia"/>
                <w:sz w:val="28"/>
                <w:szCs w:val="28"/>
              </w:rPr>
            </w:pPr>
            <w:r>
              <w:rPr>
                <w:rFonts w:ascii="仿宋" w:eastAsia="仿宋" w:hAnsi="仿宋" w:hint="eastAsia"/>
                <w:sz w:val="24"/>
                <w:szCs w:val="24"/>
              </w:rPr>
              <w:t>各部门</w:t>
            </w:r>
          </w:p>
        </w:tc>
        <w:tc>
          <w:tcPr>
            <w:tcW w:w="1134" w:type="dxa"/>
            <w:vMerge w:val="restart"/>
            <w:vAlign w:val="center"/>
          </w:tcPr>
          <w:p w:rsidR="00330261" w:rsidRPr="00E16D90" w:rsidRDefault="00330261" w:rsidP="00120B1F">
            <w:pPr>
              <w:rPr>
                <w:rFonts w:ascii="仿宋" w:eastAsia="仿宋" w:hAnsi="仿宋" w:hint="eastAsia"/>
                <w:sz w:val="28"/>
                <w:szCs w:val="28"/>
              </w:rPr>
            </w:pPr>
            <w:r w:rsidRPr="00E16D90">
              <w:rPr>
                <w:rFonts w:ascii="仿宋" w:eastAsia="仿宋" w:hAnsi="仿宋" w:hint="eastAsia"/>
                <w:sz w:val="24"/>
                <w:szCs w:val="24"/>
              </w:rPr>
              <w:t>3-12月</w:t>
            </w:r>
          </w:p>
        </w:tc>
      </w:tr>
      <w:tr w:rsidR="00330261" w:rsidRPr="001D163B" w:rsidTr="00120B1F">
        <w:trPr>
          <w:trHeight w:val="454"/>
        </w:trPr>
        <w:tc>
          <w:tcPr>
            <w:tcW w:w="709" w:type="dxa"/>
            <w:vMerge/>
            <w:vAlign w:val="center"/>
          </w:tcPr>
          <w:p w:rsidR="00330261" w:rsidRPr="001D163B" w:rsidRDefault="00330261" w:rsidP="00120B1F">
            <w:pPr>
              <w:rPr>
                <w:rFonts w:ascii="仿宋" w:eastAsia="仿宋" w:hAnsi="仿宋"/>
                <w:sz w:val="24"/>
                <w:szCs w:val="24"/>
              </w:rPr>
            </w:pPr>
          </w:p>
        </w:tc>
        <w:tc>
          <w:tcPr>
            <w:tcW w:w="3686" w:type="dxa"/>
            <w:vMerge/>
            <w:vAlign w:val="center"/>
          </w:tcPr>
          <w:p w:rsidR="00330261" w:rsidRPr="001D163B" w:rsidRDefault="00330261" w:rsidP="00120B1F">
            <w:pPr>
              <w:rPr>
                <w:rFonts w:ascii="仿宋" w:eastAsia="仿宋" w:hAnsi="仿宋" w:hint="eastAsia"/>
                <w:sz w:val="24"/>
                <w:szCs w:val="24"/>
              </w:rPr>
            </w:pPr>
          </w:p>
        </w:tc>
        <w:tc>
          <w:tcPr>
            <w:tcW w:w="7087" w:type="dxa"/>
            <w:vAlign w:val="center"/>
          </w:tcPr>
          <w:p w:rsidR="00330261" w:rsidRPr="00EC312E" w:rsidRDefault="00330261" w:rsidP="00120B1F">
            <w:pPr>
              <w:adjustRightInd w:val="0"/>
              <w:snapToGrid w:val="0"/>
              <w:spacing w:line="340" w:lineRule="exact"/>
              <w:textAlignment w:val="baseline"/>
              <w:rPr>
                <w:rFonts w:ascii="仿宋_GB2312" w:eastAsia="仿宋_GB2312" w:hAnsi="Times New Roman" w:hint="eastAsia"/>
                <w:color w:val="000000"/>
                <w:kern w:val="0"/>
                <w:sz w:val="24"/>
                <w:szCs w:val="24"/>
              </w:rPr>
            </w:pPr>
            <w:r w:rsidRPr="00C615EC">
              <w:rPr>
                <w:rFonts w:ascii="楷体" w:eastAsia="楷体" w:hAnsi="楷体" w:hint="eastAsia"/>
                <w:b/>
                <w:sz w:val="24"/>
                <w:szCs w:val="24"/>
              </w:rPr>
              <w:t>17.组织开展教育扶贫公益活动。</w:t>
            </w:r>
            <w:r w:rsidRPr="00EC312E">
              <w:rPr>
                <w:rFonts w:ascii="仿宋_GB2312" w:eastAsia="仿宋_GB2312" w:hAnsi="Times New Roman" w:hint="eastAsia"/>
                <w:color w:val="000000"/>
                <w:kern w:val="0"/>
                <w:sz w:val="24"/>
                <w:szCs w:val="24"/>
              </w:rPr>
              <w:t>协会组织动员一批社会影响力大、品牌知名度高的民办教育机构，开展有针对性的面向地理位置偏远、经济发展滞后地区的教育扶贫公益活动，特别是要为攻坚、全面脱贫做工作，推动学校关爱留守儿童，发挥中国民办教育协会应有的作用，在教育扶贫中做出新的贡献。</w:t>
            </w:r>
          </w:p>
        </w:tc>
        <w:tc>
          <w:tcPr>
            <w:tcW w:w="1418" w:type="dxa"/>
            <w:vMerge/>
            <w:vAlign w:val="center"/>
          </w:tcPr>
          <w:p w:rsidR="00330261" w:rsidRPr="00E16D90" w:rsidRDefault="00330261" w:rsidP="00120B1F">
            <w:pPr>
              <w:rPr>
                <w:rFonts w:ascii="仿宋" w:eastAsia="仿宋" w:hAnsi="仿宋" w:hint="eastAsia"/>
                <w:sz w:val="28"/>
                <w:szCs w:val="28"/>
              </w:rPr>
            </w:pPr>
          </w:p>
        </w:tc>
        <w:tc>
          <w:tcPr>
            <w:tcW w:w="1134" w:type="dxa"/>
            <w:vMerge/>
            <w:vAlign w:val="center"/>
          </w:tcPr>
          <w:p w:rsidR="00330261" w:rsidRPr="00E16D90" w:rsidRDefault="00330261" w:rsidP="00120B1F">
            <w:pPr>
              <w:rPr>
                <w:rFonts w:ascii="仿宋" w:eastAsia="仿宋" w:hAnsi="仿宋" w:hint="eastAsia"/>
                <w:sz w:val="28"/>
                <w:szCs w:val="28"/>
              </w:rPr>
            </w:pPr>
          </w:p>
        </w:tc>
      </w:tr>
    </w:tbl>
    <w:p w:rsidR="00330261" w:rsidRPr="00E16D90" w:rsidRDefault="00330261" w:rsidP="00330261">
      <w:pPr>
        <w:widowControl/>
        <w:spacing w:line="20" w:lineRule="exact"/>
        <w:jc w:val="left"/>
        <w:rPr>
          <w:rFonts w:ascii="仿宋" w:eastAsia="仿宋" w:hAnsi="仿宋" w:cs="宋体"/>
          <w:color w:val="FF0000"/>
          <w:kern w:val="0"/>
          <w:sz w:val="32"/>
          <w:szCs w:val="32"/>
        </w:rPr>
      </w:pPr>
    </w:p>
    <w:p w:rsidR="000125D1" w:rsidRPr="00330261" w:rsidRDefault="000125D1"/>
    <w:sectPr w:rsidR="000125D1" w:rsidRPr="00330261" w:rsidSect="00F00631">
      <w:pgSz w:w="16838" w:h="11906" w:orient="landscape"/>
      <w:pgMar w:top="1418" w:right="1440" w:bottom="124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43"/>
    <w:rsid w:val="000125D1"/>
    <w:rsid w:val="00330261"/>
    <w:rsid w:val="00B45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26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26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zmx</dc:creator>
  <cp:keywords/>
  <dc:description/>
  <cp:lastModifiedBy>zmx</cp:lastModifiedBy>
  <cp:revision>2</cp:revision>
  <dcterms:created xsi:type="dcterms:W3CDTF">2016-04-28T07:31:00Z</dcterms:created>
  <dcterms:modified xsi:type="dcterms:W3CDTF">2016-04-28T07:32:00Z</dcterms:modified>
</cp:coreProperties>
</file>