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7F" w:rsidRPr="005D0D3B" w:rsidRDefault="00680E7F" w:rsidP="00680E7F">
      <w:pPr>
        <w:spacing w:line="460" w:lineRule="exact"/>
        <w:rPr>
          <w:rFonts w:ascii="仿宋_GB2312" w:eastAsia="仿宋_GB2312"/>
          <w:b/>
          <w:sz w:val="28"/>
          <w:szCs w:val="28"/>
        </w:rPr>
      </w:pPr>
      <w:r w:rsidRPr="005D0D3B">
        <w:rPr>
          <w:rFonts w:ascii="仿宋_GB2312" w:eastAsia="仿宋_GB2312" w:hint="eastAsia"/>
          <w:b/>
          <w:sz w:val="28"/>
          <w:szCs w:val="28"/>
        </w:rPr>
        <w:t>附件</w:t>
      </w:r>
      <w:r w:rsidRPr="005D0D3B">
        <w:rPr>
          <w:rFonts w:ascii="仿宋_GB2312" w:eastAsia="仿宋_GB2312"/>
          <w:b/>
          <w:sz w:val="28"/>
          <w:szCs w:val="28"/>
        </w:rPr>
        <w:t>4</w:t>
      </w:r>
      <w:r w:rsidRPr="005D0D3B">
        <w:rPr>
          <w:rFonts w:ascii="仿宋_GB2312" w:eastAsia="仿宋_GB2312" w:hint="eastAsia"/>
          <w:b/>
          <w:sz w:val="28"/>
          <w:szCs w:val="28"/>
        </w:rPr>
        <w:t>：</w:t>
      </w:r>
    </w:p>
    <w:p w:rsidR="00680E7F" w:rsidRPr="009701FE" w:rsidRDefault="00680E7F" w:rsidP="00680E7F">
      <w:pPr>
        <w:spacing w:after="100" w:afterAutospacing="1" w:line="460" w:lineRule="exact"/>
        <w:jc w:val="center"/>
        <w:rPr>
          <w:rFonts w:ascii="仿宋_GB2312" w:eastAsia="仿宋_GB2312"/>
          <w:sz w:val="30"/>
          <w:szCs w:val="30"/>
        </w:rPr>
      </w:pPr>
      <w:r w:rsidRPr="009701FE">
        <w:rPr>
          <w:rFonts w:ascii="黑体" w:eastAsia="黑体" w:hAnsi="黑体" w:hint="eastAsia"/>
          <w:sz w:val="30"/>
          <w:szCs w:val="30"/>
        </w:rPr>
        <w:t>上海民办培训教育机构参访考察报名表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 w:rsidRPr="005D0D3B">
        <w:rPr>
          <w:rFonts w:ascii="仿宋_GB2312" w:eastAsia="仿宋_GB2312" w:hint="eastAsia"/>
          <w:sz w:val="24"/>
          <w:szCs w:val="24"/>
        </w:rPr>
        <w:t>为</w:t>
      </w:r>
      <w:r>
        <w:rPr>
          <w:rFonts w:ascii="仿宋_GB2312" w:eastAsia="仿宋_GB2312" w:hint="eastAsia"/>
          <w:sz w:val="24"/>
          <w:szCs w:val="24"/>
        </w:rPr>
        <w:t>促进参会嘉宾深入了解与认知上海民办培训教育，提供与上海同行当面</w:t>
      </w:r>
      <w:r w:rsidRPr="005D0D3B">
        <w:rPr>
          <w:rFonts w:ascii="仿宋_GB2312" w:eastAsia="仿宋_GB2312" w:hint="eastAsia"/>
          <w:sz w:val="24"/>
          <w:szCs w:val="24"/>
        </w:rPr>
        <w:t>研讨交流的机会。</w:t>
      </w:r>
      <w:r>
        <w:rPr>
          <w:rFonts w:ascii="仿宋_GB2312" w:eastAsia="仿宋_GB2312" w:hint="eastAsia"/>
          <w:sz w:val="24"/>
          <w:szCs w:val="24"/>
        </w:rPr>
        <w:t>论坛会务组</w:t>
      </w:r>
      <w:r w:rsidRPr="005D0D3B">
        <w:rPr>
          <w:rFonts w:ascii="仿宋_GB2312" w:eastAsia="仿宋_GB2312" w:hint="eastAsia"/>
          <w:sz w:val="24"/>
          <w:szCs w:val="24"/>
        </w:rPr>
        <w:t>定于</w:t>
      </w:r>
      <w:r w:rsidRPr="005D0D3B">
        <w:rPr>
          <w:rFonts w:ascii="仿宋_GB2312" w:eastAsia="仿宋_GB2312"/>
          <w:sz w:val="24"/>
          <w:szCs w:val="24"/>
        </w:rPr>
        <w:t>11</w:t>
      </w:r>
      <w:r w:rsidRPr="005D0D3B">
        <w:rPr>
          <w:rFonts w:ascii="仿宋_GB2312" w:eastAsia="仿宋_GB2312" w:hint="eastAsia"/>
          <w:sz w:val="24"/>
          <w:szCs w:val="24"/>
        </w:rPr>
        <w:t>月</w:t>
      </w:r>
      <w:r w:rsidRPr="005D0D3B">
        <w:rPr>
          <w:rFonts w:ascii="仿宋_GB2312" w:eastAsia="仿宋_GB2312"/>
          <w:sz w:val="24"/>
          <w:szCs w:val="24"/>
        </w:rPr>
        <w:t>25</w:t>
      </w:r>
      <w:r w:rsidRPr="005D0D3B">
        <w:rPr>
          <w:rFonts w:ascii="仿宋_GB2312" w:eastAsia="仿宋_GB2312" w:hint="eastAsia"/>
          <w:sz w:val="24"/>
          <w:szCs w:val="24"/>
        </w:rPr>
        <w:t>日下午，组织有意向的参会嘉宾</w:t>
      </w:r>
      <w:r>
        <w:rPr>
          <w:rFonts w:ascii="仿宋_GB2312" w:eastAsia="仿宋_GB2312" w:hint="eastAsia"/>
          <w:sz w:val="24"/>
          <w:szCs w:val="24"/>
        </w:rPr>
        <w:t>，</w:t>
      </w:r>
      <w:r w:rsidRPr="005D0D3B">
        <w:rPr>
          <w:rFonts w:ascii="仿宋_GB2312" w:eastAsia="仿宋_GB2312" w:hint="eastAsia"/>
          <w:sz w:val="24"/>
          <w:szCs w:val="24"/>
        </w:rPr>
        <w:t>赴上海部分特色</w:t>
      </w:r>
      <w:r>
        <w:rPr>
          <w:rFonts w:ascii="仿宋_GB2312" w:eastAsia="仿宋_GB2312" w:hint="eastAsia"/>
          <w:sz w:val="24"/>
          <w:szCs w:val="24"/>
        </w:rPr>
        <w:t>民办</w:t>
      </w:r>
      <w:r w:rsidRPr="005D0D3B">
        <w:rPr>
          <w:rFonts w:ascii="仿宋_GB2312" w:eastAsia="仿宋_GB2312" w:hint="eastAsia"/>
          <w:sz w:val="24"/>
          <w:szCs w:val="24"/>
        </w:rPr>
        <w:t>培训</w:t>
      </w:r>
      <w:r>
        <w:rPr>
          <w:rFonts w:ascii="仿宋_GB2312" w:eastAsia="仿宋_GB2312" w:hint="eastAsia"/>
          <w:sz w:val="24"/>
          <w:szCs w:val="24"/>
        </w:rPr>
        <w:t>教育机构</w:t>
      </w:r>
      <w:r w:rsidRPr="005D0D3B">
        <w:rPr>
          <w:rFonts w:ascii="仿宋_GB2312" w:eastAsia="仿宋_GB2312" w:hint="eastAsia"/>
          <w:sz w:val="24"/>
          <w:szCs w:val="24"/>
        </w:rPr>
        <w:t>参观访问、考察学习。具体事项安排如下：</w:t>
      </w:r>
      <w:r w:rsidRPr="005D0D3B">
        <w:rPr>
          <w:rFonts w:ascii="仿宋_GB2312" w:eastAsia="仿宋_GB2312"/>
          <w:sz w:val="24"/>
          <w:szCs w:val="24"/>
        </w:rPr>
        <w:t xml:space="preserve"> 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b/>
          <w:sz w:val="24"/>
          <w:szCs w:val="24"/>
        </w:rPr>
      </w:pPr>
      <w:r w:rsidRPr="005D0D3B">
        <w:rPr>
          <w:rFonts w:ascii="仿宋_GB2312" w:eastAsia="仿宋_GB2312" w:hint="eastAsia"/>
          <w:b/>
          <w:sz w:val="24"/>
          <w:szCs w:val="24"/>
        </w:rPr>
        <w:t>一、考察学习及交流内容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参观上海昂立教育集团、君学中国、沪江网、小荧星</w:t>
      </w:r>
      <w:r w:rsidRPr="005D0D3B">
        <w:rPr>
          <w:rFonts w:ascii="仿宋_GB2312" w:eastAsia="仿宋_GB2312" w:hint="eastAsia"/>
          <w:sz w:val="24"/>
          <w:szCs w:val="24"/>
        </w:rPr>
        <w:t>等多家</w:t>
      </w:r>
      <w:r>
        <w:rPr>
          <w:rFonts w:ascii="仿宋_GB2312" w:eastAsia="仿宋_GB2312" w:hint="eastAsia"/>
          <w:sz w:val="24"/>
          <w:szCs w:val="24"/>
        </w:rPr>
        <w:t>极具</w:t>
      </w:r>
      <w:r w:rsidRPr="005D0D3B">
        <w:rPr>
          <w:rFonts w:ascii="仿宋_GB2312" w:eastAsia="仿宋_GB2312" w:hint="eastAsia"/>
          <w:sz w:val="24"/>
          <w:szCs w:val="24"/>
        </w:rPr>
        <w:t>鲜明</w:t>
      </w:r>
      <w:r>
        <w:rPr>
          <w:rFonts w:ascii="仿宋_GB2312" w:eastAsia="仿宋_GB2312" w:hint="eastAsia"/>
          <w:sz w:val="24"/>
          <w:szCs w:val="24"/>
        </w:rPr>
        <w:t>办学</w:t>
      </w:r>
      <w:r w:rsidRPr="005D0D3B">
        <w:rPr>
          <w:rFonts w:ascii="仿宋_GB2312" w:eastAsia="仿宋_GB2312" w:hint="eastAsia"/>
          <w:sz w:val="24"/>
          <w:szCs w:val="24"/>
        </w:rPr>
        <w:t>特色的上海地区</w:t>
      </w:r>
      <w:r>
        <w:rPr>
          <w:rFonts w:ascii="仿宋_GB2312" w:eastAsia="仿宋_GB2312" w:hint="eastAsia"/>
          <w:sz w:val="24"/>
          <w:szCs w:val="24"/>
        </w:rPr>
        <w:t>民办教育培训机构，与机构高管面对面交流，全面了解机构专业</w:t>
      </w:r>
      <w:r w:rsidRPr="005D0D3B">
        <w:rPr>
          <w:rFonts w:ascii="仿宋_GB2312" w:eastAsia="仿宋_GB2312" w:hint="eastAsia"/>
          <w:sz w:val="24"/>
          <w:szCs w:val="24"/>
        </w:rPr>
        <w:t>教</w:t>
      </w:r>
      <w:r>
        <w:rPr>
          <w:rFonts w:ascii="仿宋_GB2312" w:eastAsia="仿宋_GB2312" w:hint="eastAsia"/>
          <w:sz w:val="24"/>
          <w:szCs w:val="24"/>
        </w:rPr>
        <w:t>研、精益管理、整合营销等成功之道。同时，参会嘉宾可以根据各自机构的实际情况，提出实际问题，现场解惑答疑</w:t>
      </w:r>
      <w:r w:rsidRPr="005D0D3B">
        <w:rPr>
          <w:rFonts w:ascii="仿宋_GB2312" w:eastAsia="仿宋_GB2312" w:hint="eastAsia"/>
          <w:sz w:val="24"/>
          <w:szCs w:val="24"/>
        </w:rPr>
        <w:t>。</w:t>
      </w:r>
      <w:r w:rsidRPr="005D0D3B">
        <w:rPr>
          <w:rFonts w:ascii="仿宋_GB2312" w:eastAsia="仿宋_GB2312"/>
          <w:sz w:val="24"/>
          <w:szCs w:val="24"/>
        </w:rPr>
        <w:t xml:space="preserve"> 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b/>
          <w:sz w:val="24"/>
          <w:szCs w:val="24"/>
        </w:rPr>
      </w:pPr>
      <w:r w:rsidRPr="005D0D3B">
        <w:rPr>
          <w:rFonts w:ascii="仿宋_GB2312" w:eastAsia="仿宋_GB2312" w:hint="eastAsia"/>
          <w:b/>
          <w:sz w:val="24"/>
          <w:szCs w:val="24"/>
        </w:rPr>
        <w:t>二、报名事项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 w:rsidRPr="005D0D3B">
        <w:rPr>
          <w:rFonts w:ascii="仿宋_GB2312" w:eastAsia="仿宋_GB2312" w:hint="eastAsia"/>
          <w:sz w:val="24"/>
          <w:szCs w:val="24"/>
        </w:rPr>
        <w:t>本次参观考察活动不收取任何费用，出行车辆由</w:t>
      </w:r>
      <w:r>
        <w:rPr>
          <w:rFonts w:ascii="仿宋_GB2312" w:eastAsia="仿宋_GB2312" w:hint="eastAsia"/>
          <w:sz w:val="24"/>
          <w:szCs w:val="24"/>
        </w:rPr>
        <w:t>会务组</w:t>
      </w:r>
      <w:r w:rsidRPr="005D0D3B">
        <w:rPr>
          <w:rFonts w:ascii="仿宋_GB2312" w:eastAsia="仿宋_GB2312" w:hint="eastAsia"/>
          <w:sz w:val="24"/>
          <w:szCs w:val="24"/>
        </w:rPr>
        <w:t>统一提供。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 w:rsidRPr="005D0D3B">
        <w:rPr>
          <w:rFonts w:ascii="仿宋_GB2312" w:eastAsia="仿宋_GB2312" w:hint="eastAsia"/>
          <w:sz w:val="24"/>
          <w:szCs w:val="24"/>
        </w:rPr>
        <w:t>发车时间：</w:t>
      </w:r>
      <w:r w:rsidRPr="005D0D3B">
        <w:rPr>
          <w:rFonts w:ascii="仿宋_GB2312" w:eastAsia="仿宋_GB2312"/>
          <w:sz w:val="24"/>
          <w:szCs w:val="24"/>
        </w:rPr>
        <w:t>11</w:t>
      </w:r>
      <w:r w:rsidRPr="005D0D3B">
        <w:rPr>
          <w:rFonts w:ascii="仿宋_GB2312" w:eastAsia="仿宋_GB2312" w:hint="eastAsia"/>
          <w:sz w:val="24"/>
          <w:szCs w:val="24"/>
        </w:rPr>
        <w:t>月</w:t>
      </w:r>
      <w:r w:rsidRPr="005D0D3B">
        <w:rPr>
          <w:rFonts w:ascii="仿宋_GB2312" w:eastAsia="仿宋_GB2312"/>
          <w:sz w:val="24"/>
          <w:szCs w:val="24"/>
        </w:rPr>
        <w:t>25</w:t>
      </w:r>
      <w:r w:rsidRPr="005D0D3B">
        <w:rPr>
          <w:rFonts w:ascii="仿宋_GB2312" w:eastAsia="仿宋_GB2312" w:hint="eastAsia"/>
          <w:sz w:val="24"/>
          <w:szCs w:val="24"/>
        </w:rPr>
        <w:t>日</w:t>
      </w:r>
      <w:r w:rsidRPr="005D0D3B">
        <w:rPr>
          <w:rFonts w:ascii="仿宋_GB2312" w:eastAsia="仿宋_GB2312"/>
          <w:sz w:val="24"/>
          <w:szCs w:val="24"/>
        </w:rPr>
        <w:t>13</w:t>
      </w:r>
      <w:r w:rsidRPr="005D0D3B">
        <w:rPr>
          <w:rFonts w:ascii="仿宋_GB2312" w:eastAsia="仿宋_GB2312" w:hint="eastAsia"/>
          <w:sz w:val="24"/>
          <w:szCs w:val="24"/>
        </w:rPr>
        <w:t>：</w:t>
      </w:r>
      <w:r w:rsidRPr="005D0D3B">
        <w:rPr>
          <w:rFonts w:ascii="仿宋_GB2312" w:eastAsia="仿宋_GB2312"/>
          <w:sz w:val="24"/>
          <w:szCs w:val="24"/>
        </w:rPr>
        <w:t xml:space="preserve">30 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 w:rsidRPr="005D0D3B">
        <w:rPr>
          <w:rFonts w:ascii="仿宋_GB2312" w:eastAsia="仿宋_GB2312" w:hint="eastAsia"/>
          <w:sz w:val="24"/>
          <w:szCs w:val="24"/>
        </w:rPr>
        <w:t>发车地点：华亭宾馆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b/>
          <w:sz w:val="24"/>
          <w:szCs w:val="24"/>
        </w:rPr>
      </w:pPr>
      <w:r w:rsidRPr="005D0D3B">
        <w:rPr>
          <w:rFonts w:ascii="仿宋_GB2312" w:eastAsia="仿宋_GB2312" w:hint="eastAsia"/>
          <w:b/>
          <w:sz w:val="24"/>
          <w:szCs w:val="24"/>
        </w:rPr>
        <w:t>三、报名</w:t>
      </w:r>
      <w:r w:rsidRPr="005D0D3B">
        <w:rPr>
          <w:rFonts w:ascii="仿宋_GB2312" w:eastAsia="仿宋_GB2312"/>
          <w:b/>
          <w:sz w:val="24"/>
          <w:szCs w:val="24"/>
        </w:rPr>
        <w:t xml:space="preserve"> 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请在以下表格第一列中标注出您</w:t>
      </w:r>
      <w:r w:rsidRPr="005D0D3B">
        <w:rPr>
          <w:rFonts w:ascii="仿宋_GB2312" w:eastAsia="仿宋_GB2312" w:hint="eastAsia"/>
          <w:sz w:val="24"/>
          <w:szCs w:val="24"/>
        </w:rPr>
        <w:t>希望参访的学校（用“</w:t>
      </w:r>
      <w:r w:rsidRPr="005D0D3B">
        <w:rPr>
          <w:rFonts w:ascii="仿宋_GB2312" w:eastAsia="仿宋_GB2312"/>
          <w:sz w:val="24"/>
          <w:szCs w:val="24"/>
        </w:rPr>
        <w:t>1</w:t>
      </w:r>
      <w:r w:rsidRPr="005D0D3B">
        <w:rPr>
          <w:rFonts w:ascii="仿宋_GB2312" w:eastAsia="仿宋_GB2312" w:hint="eastAsia"/>
          <w:sz w:val="24"/>
          <w:szCs w:val="24"/>
        </w:rPr>
        <w:t>、</w:t>
      </w:r>
      <w:r w:rsidRPr="005D0D3B">
        <w:rPr>
          <w:rFonts w:ascii="仿宋_GB2312" w:eastAsia="仿宋_GB2312"/>
          <w:sz w:val="24"/>
          <w:szCs w:val="24"/>
        </w:rPr>
        <w:t>2</w:t>
      </w:r>
      <w:r w:rsidRPr="005D0D3B">
        <w:rPr>
          <w:rFonts w:ascii="仿宋_GB2312" w:eastAsia="仿宋_GB2312" w:hint="eastAsia"/>
          <w:sz w:val="24"/>
          <w:szCs w:val="24"/>
        </w:rPr>
        <w:t>、</w:t>
      </w:r>
      <w:r w:rsidRPr="005D0D3B">
        <w:rPr>
          <w:rFonts w:ascii="仿宋_GB2312" w:eastAsia="仿宋_GB2312"/>
          <w:sz w:val="24"/>
          <w:szCs w:val="24"/>
        </w:rPr>
        <w:t>3</w:t>
      </w:r>
      <w:r w:rsidRPr="005D0D3B">
        <w:rPr>
          <w:rFonts w:ascii="仿宋_GB2312" w:eastAsia="仿宋_GB2312" w:hint="eastAsia"/>
          <w:sz w:val="24"/>
          <w:szCs w:val="24"/>
        </w:rPr>
        <w:t>”表示，同时也表示参观意愿由强至弱），每人仅限选择</w:t>
      </w:r>
      <w:r w:rsidRPr="005D0D3B">
        <w:rPr>
          <w:rFonts w:ascii="仿宋_GB2312" w:eastAsia="仿宋_GB2312"/>
          <w:sz w:val="24"/>
          <w:szCs w:val="24"/>
        </w:rPr>
        <w:t>3</w:t>
      </w:r>
      <w:r w:rsidRPr="005D0D3B">
        <w:rPr>
          <w:rFonts w:ascii="仿宋_GB2312" w:eastAsia="仿宋_GB2312" w:hint="eastAsia"/>
          <w:sz w:val="24"/>
          <w:szCs w:val="24"/>
        </w:rPr>
        <w:t>个学校。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 w:rsidRPr="005D0D3B">
        <w:rPr>
          <w:rFonts w:ascii="仿宋_GB2312" w:eastAsia="仿宋_GB2312" w:hint="eastAsia"/>
          <w:sz w:val="24"/>
          <w:szCs w:val="24"/>
        </w:rPr>
        <w:t>考虑到被参访企业场地条件与接待能力限制，为保证考察交流效果，本次参访交流活动共有</w:t>
      </w:r>
      <w:r w:rsidRPr="005D0D3B">
        <w:rPr>
          <w:rFonts w:ascii="仿宋_GB2312" w:eastAsia="仿宋_GB2312"/>
          <w:sz w:val="24"/>
          <w:szCs w:val="24"/>
        </w:rPr>
        <w:t>300</w:t>
      </w:r>
      <w:r w:rsidRPr="005D0D3B">
        <w:rPr>
          <w:rFonts w:ascii="仿宋_GB2312" w:eastAsia="仿宋_GB2312" w:hint="eastAsia"/>
          <w:sz w:val="24"/>
          <w:szCs w:val="24"/>
        </w:rPr>
        <w:t>个名额提供，每条线路接待</w:t>
      </w:r>
      <w:r w:rsidRPr="005D0D3B">
        <w:rPr>
          <w:rFonts w:ascii="仿宋_GB2312" w:eastAsia="仿宋_GB2312"/>
          <w:sz w:val="24"/>
          <w:szCs w:val="24"/>
        </w:rPr>
        <w:t>40</w:t>
      </w:r>
      <w:r w:rsidRPr="005D0D3B">
        <w:rPr>
          <w:rFonts w:ascii="仿宋_GB2312" w:eastAsia="仿宋_GB2312" w:hint="eastAsia"/>
          <w:sz w:val="24"/>
          <w:szCs w:val="24"/>
        </w:rPr>
        <w:t>名左右参访嘉宾，名额确认将按照大会报名付款顺序为标准。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 w:rsidRPr="005D0D3B">
        <w:rPr>
          <w:rFonts w:ascii="仿宋_GB2312" w:eastAsia="仿宋_GB2312" w:hint="eastAsia"/>
          <w:sz w:val="24"/>
          <w:szCs w:val="24"/>
        </w:rPr>
        <w:t>如线路满员则需接受调剂（首先按照</w:t>
      </w:r>
      <w:r w:rsidRPr="005D0D3B">
        <w:rPr>
          <w:rFonts w:ascii="仿宋_GB2312" w:eastAsia="仿宋_GB2312"/>
          <w:sz w:val="24"/>
          <w:szCs w:val="24"/>
        </w:rPr>
        <w:t>1</w:t>
      </w:r>
      <w:r w:rsidRPr="005D0D3B">
        <w:rPr>
          <w:rFonts w:ascii="仿宋_GB2312" w:eastAsia="仿宋_GB2312" w:hint="eastAsia"/>
          <w:sz w:val="24"/>
          <w:szCs w:val="24"/>
        </w:rPr>
        <w:t>、</w:t>
      </w:r>
      <w:r w:rsidRPr="005D0D3B">
        <w:rPr>
          <w:rFonts w:ascii="仿宋_GB2312" w:eastAsia="仿宋_GB2312"/>
          <w:sz w:val="24"/>
          <w:szCs w:val="24"/>
        </w:rPr>
        <w:t>2</w:t>
      </w:r>
      <w:r w:rsidRPr="005D0D3B">
        <w:rPr>
          <w:rFonts w:ascii="仿宋_GB2312" w:eastAsia="仿宋_GB2312" w:hint="eastAsia"/>
          <w:sz w:val="24"/>
          <w:szCs w:val="24"/>
        </w:rPr>
        <w:t>、</w:t>
      </w:r>
      <w:r w:rsidRPr="005D0D3B">
        <w:rPr>
          <w:rFonts w:ascii="仿宋_GB2312" w:eastAsia="仿宋_GB2312"/>
          <w:sz w:val="24"/>
          <w:szCs w:val="24"/>
        </w:rPr>
        <w:t>3</w:t>
      </w:r>
      <w:r w:rsidRPr="005D0D3B">
        <w:rPr>
          <w:rFonts w:ascii="仿宋_GB2312" w:eastAsia="仿宋_GB2312" w:hint="eastAsia"/>
          <w:sz w:val="24"/>
          <w:szCs w:val="24"/>
        </w:rPr>
        <w:t>的顺序调剂；若上述线路均已满员，则从有名额线路中调剂）。</w:t>
      </w:r>
    </w:p>
    <w:p w:rsidR="00680E7F" w:rsidRPr="005D0D3B" w:rsidRDefault="00680E7F" w:rsidP="00680E7F">
      <w:pPr>
        <w:spacing w:after="0" w:line="4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以上安排，若给您带来</w:t>
      </w:r>
      <w:r w:rsidRPr="005D0D3B">
        <w:rPr>
          <w:rFonts w:ascii="仿宋_GB2312" w:eastAsia="仿宋_GB2312" w:hint="eastAsia"/>
          <w:sz w:val="24"/>
          <w:szCs w:val="24"/>
        </w:rPr>
        <w:t>不便，敬请理解。</w:t>
      </w:r>
    </w:p>
    <w:tbl>
      <w:tblPr>
        <w:tblW w:w="7842" w:type="dxa"/>
        <w:tblInd w:w="488" w:type="dxa"/>
        <w:tblLook w:val="00A0"/>
      </w:tblPr>
      <w:tblGrid>
        <w:gridCol w:w="1463"/>
        <w:gridCol w:w="2231"/>
        <w:gridCol w:w="4148"/>
      </w:tblGrid>
      <w:tr w:rsidR="00680E7F" w:rsidRPr="0020689F" w:rsidTr="00AA14C8">
        <w:trPr>
          <w:trHeight w:val="17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F" w:rsidRPr="0020689F" w:rsidRDefault="00680E7F" w:rsidP="00680E7F">
            <w:pPr>
              <w:spacing w:after="0" w:line="440" w:lineRule="exact"/>
              <w:jc w:val="center"/>
              <w:rPr>
                <w:rFonts w:ascii="宋体" w:cs="宋体"/>
                <w:b/>
                <w:color w:val="000000"/>
              </w:rPr>
            </w:pPr>
            <w:r w:rsidRPr="0020689F">
              <w:rPr>
                <w:rFonts w:ascii="宋体" w:hAnsi="宋体" w:cs="宋体" w:hint="eastAsia"/>
                <w:b/>
                <w:color w:val="000000"/>
              </w:rPr>
              <w:t>考察意向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2"/>
              <w:jc w:val="center"/>
              <w:rPr>
                <w:rFonts w:ascii="宋体" w:cs="宋体"/>
                <w:b/>
                <w:color w:val="000000"/>
              </w:rPr>
            </w:pPr>
            <w:r w:rsidRPr="0020689F">
              <w:rPr>
                <w:rFonts w:ascii="宋体" w:hAnsi="宋体" w:cs="宋体" w:hint="eastAsia"/>
                <w:b/>
                <w:color w:val="000000"/>
              </w:rPr>
              <w:t>机构名称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2"/>
              <w:jc w:val="center"/>
              <w:rPr>
                <w:rFonts w:ascii="宋体" w:cs="宋体"/>
                <w:b/>
                <w:color w:val="000000"/>
              </w:rPr>
            </w:pPr>
            <w:r w:rsidRPr="0020689F">
              <w:rPr>
                <w:rFonts w:ascii="宋体" w:hAnsi="宋体" w:cs="宋体" w:hint="eastAsia"/>
                <w:b/>
                <w:color w:val="000000"/>
              </w:rPr>
              <w:t>机构介绍</w:t>
            </w:r>
          </w:p>
        </w:tc>
      </w:tr>
      <w:tr w:rsidR="00680E7F" w:rsidRPr="0020689F" w:rsidTr="00AA14C8">
        <w:trPr>
          <w:trHeight w:val="17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F" w:rsidRPr="0020689F" w:rsidRDefault="00680E7F" w:rsidP="00680E7F">
            <w:pPr>
              <w:spacing w:after="0" w:line="440" w:lineRule="exact"/>
              <w:ind w:firstLine="440"/>
              <w:rPr>
                <w:rFonts w:ascii="宋体" w:cs="宋体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cs="宋体"/>
                <w:color w:val="000000"/>
              </w:rPr>
            </w:pPr>
            <w:r w:rsidRPr="0020689F">
              <w:rPr>
                <w:rFonts w:ascii="宋体" w:hAnsi="宋体" w:cs="宋体" w:hint="eastAsia"/>
                <w:color w:val="000000"/>
              </w:rPr>
              <w:t>昂立教育集团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hAnsi="宋体" w:cs="宋体"/>
                <w:color w:val="000000"/>
              </w:rPr>
            </w:pPr>
            <w:r w:rsidRPr="0020689F">
              <w:rPr>
                <w:rFonts w:ascii="宋体" w:hAnsi="宋体" w:cs="宋体"/>
                <w:color w:val="000000"/>
              </w:rPr>
              <w:t>www.onlyedu.com</w:t>
            </w:r>
          </w:p>
        </w:tc>
      </w:tr>
      <w:tr w:rsidR="00680E7F" w:rsidRPr="0020689F" w:rsidTr="00AA14C8">
        <w:trPr>
          <w:trHeight w:val="17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F" w:rsidRPr="0020689F" w:rsidRDefault="00680E7F" w:rsidP="00680E7F">
            <w:pPr>
              <w:spacing w:after="0" w:line="440" w:lineRule="exact"/>
              <w:ind w:firstLine="440"/>
              <w:rPr>
                <w:rFonts w:ascii="宋体" w:cs="宋体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cs="宋体"/>
                <w:color w:val="000000"/>
              </w:rPr>
            </w:pPr>
            <w:r w:rsidRPr="0020689F">
              <w:rPr>
                <w:rFonts w:ascii="宋体" w:hAnsi="宋体" w:cs="宋体" w:hint="eastAsia"/>
                <w:color w:val="000000"/>
              </w:rPr>
              <w:t>君学中国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20"/>
              <w:jc w:val="center"/>
              <w:rPr>
                <w:rFonts w:ascii="宋体" w:cs="宋体"/>
                <w:color w:val="000000"/>
              </w:rPr>
            </w:pPr>
            <w:hyperlink r:id="rId6" w:history="1">
              <w:r w:rsidRPr="0020689F">
                <w:rPr>
                  <w:rFonts w:ascii="宋体" w:hAnsi="宋体" w:cs="宋体"/>
                  <w:color w:val="000000"/>
                </w:rPr>
                <w:t>www.junhsue.com</w:t>
              </w:r>
            </w:hyperlink>
          </w:p>
        </w:tc>
      </w:tr>
      <w:tr w:rsidR="00680E7F" w:rsidRPr="0020689F" w:rsidTr="00AA14C8">
        <w:trPr>
          <w:trHeight w:val="17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F" w:rsidRPr="0020689F" w:rsidRDefault="00680E7F" w:rsidP="00680E7F">
            <w:pPr>
              <w:spacing w:after="0" w:line="440" w:lineRule="exact"/>
              <w:ind w:firstLine="440"/>
              <w:rPr>
                <w:rFonts w:ascii="宋体" w:cs="宋体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7F" w:rsidRPr="0020689F" w:rsidRDefault="00680E7F" w:rsidP="00680E7F">
            <w:pPr>
              <w:spacing w:after="0" w:line="440" w:lineRule="exact"/>
              <w:jc w:val="center"/>
              <w:rPr>
                <w:rFonts w:ascii="宋体" w:cs="宋体"/>
                <w:color w:val="000000"/>
              </w:rPr>
            </w:pPr>
            <w:r w:rsidRPr="0020689F">
              <w:rPr>
                <w:rFonts w:ascii="宋体" w:hAnsi="宋体" w:cs="宋体" w:hint="eastAsia"/>
                <w:color w:val="000000"/>
              </w:rPr>
              <w:t>沪江网、爱乐奇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7F" w:rsidRPr="0020689F" w:rsidRDefault="00680E7F" w:rsidP="00680E7F">
            <w:pPr>
              <w:spacing w:after="0" w:line="300" w:lineRule="exact"/>
              <w:ind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20689F">
              <w:rPr>
                <w:rFonts w:ascii="宋体" w:hAnsi="宋体" w:cs="宋体" w:hint="eastAsia"/>
                <w:color w:val="000000"/>
                <w:sz w:val="18"/>
                <w:szCs w:val="18"/>
              </w:rPr>
              <w:t>沪</w:t>
            </w:r>
            <w:r w:rsidRPr="0020689F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20689F">
              <w:rPr>
                <w:rFonts w:ascii="宋体" w:hAnsi="宋体" w:cs="宋体" w:hint="eastAsia"/>
                <w:color w:val="000000"/>
                <w:sz w:val="18"/>
                <w:szCs w:val="18"/>
              </w:rPr>
              <w:t>江：</w:t>
            </w:r>
            <w:r w:rsidRPr="0020689F">
              <w:rPr>
                <w:rFonts w:ascii="宋体" w:hAnsi="宋体" w:cs="Microsoft YaHei UI"/>
                <w:color w:val="000000"/>
                <w:sz w:val="18"/>
                <w:szCs w:val="18"/>
              </w:rPr>
              <w:t>www.hujiang.com</w:t>
            </w:r>
          </w:p>
          <w:p w:rsidR="00680E7F" w:rsidRPr="0020689F" w:rsidRDefault="00680E7F" w:rsidP="00680E7F">
            <w:pPr>
              <w:spacing w:after="0" w:line="300" w:lineRule="exact"/>
              <w:ind w:firstLine="360"/>
              <w:jc w:val="center"/>
              <w:rPr>
                <w:rFonts w:ascii="宋体" w:cs="宋体"/>
                <w:color w:val="000000"/>
              </w:rPr>
            </w:pPr>
            <w:r w:rsidRPr="0020689F">
              <w:rPr>
                <w:rFonts w:ascii="宋体" w:hAnsi="宋体" w:cs="宋体" w:hint="eastAsia"/>
                <w:color w:val="000000"/>
                <w:sz w:val="18"/>
                <w:szCs w:val="18"/>
              </w:rPr>
              <w:t>爱乐奇：</w:t>
            </w:r>
            <w:r w:rsidRPr="0020689F">
              <w:rPr>
                <w:rFonts w:ascii="宋体" w:hAnsi="宋体" w:cs="Microsoft YaHei UI"/>
                <w:color w:val="000000"/>
                <w:sz w:val="18"/>
                <w:szCs w:val="18"/>
              </w:rPr>
              <w:t>www.alo7.com</w:t>
            </w:r>
          </w:p>
        </w:tc>
      </w:tr>
      <w:tr w:rsidR="00680E7F" w:rsidRPr="0020689F" w:rsidTr="00AA14C8">
        <w:trPr>
          <w:trHeight w:val="17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F" w:rsidRPr="0020689F" w:rsidRDefault="00680E7F" w:rsidP="00680E7F">
            <w:pPr>
              <w:spacing w:after="0" w:line="440" w:lineRule="exact"/>
              <w:ind w:firstLine="440"/>
              <w:rPr>
                <w:rFonts w:ascii="宋体" w:cs="宋体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cs="宋体"/>
                <w:color w:val="000000"/>
              </w:rPr>
            </w:pPr>
            <w:r w:rsidRPr="0020689F">
              <w:rPr>
                <w:rFonts w:ascii="宋体" w:hAnsi="宋体" w:cs="宋体" w:hint="eastAsia"/>
                <w:color w:val="000000"/>
              </w:rPr>
              <w:t>上海小荧星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 w:rsidRPr="0020689F">
              <w:rPr>
                <w:rFonts w:ascii="宋体" w:hAnsi="宋体" w:cs="宋体"/>
                <w:color w:val="000000"/>
              </w:rPr>
              <w:t>www.littlestar.cn</w:t>
            </w:r>
            <w:proofErr w:type="spellEnd"/>
          </w:p>
        </w:tc>
      </w:tr>
      <w:tr w:rsidR="00680E7F" w:rsidRPr="0020689F" w:rsidTr="00AA14C8">
        <w:trPr>
          <w:trHeight w:val="17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F" w:rsidRPr="0020689F" w:rsidRDefault="00680E7F" w:rsidP="00680E7F">
            <w:pPr>
              <w:spacing w:after="0" w:line="440" w:lineRule="exact"/>
              <w:ind w:firstLine="440"/>
              <w:rPr>
                <w:rFonts w:ascii="宋体" w:cs="宋体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cs="宋体"/>
                <w:color w:val="000000"/>
              </w:rPr>
            </w:pPr>
            <w:r w:rsidRPr="0020689F">
              <w:rPr>
                <w:rFonts w:ascii="宋体" w:hAnsi="宋体" w:cs="宋体" w:hint="eastAsia"/>
                <w:color w:val="000000"/>
              </w:rPr>
              <w:t>新世界樱花日语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 w:rsidRPr="0020689F">
              <w:rPr>
                <w:rFonts w:ascii="宋体" w:hAnsi="宋体" w:cs="宋体"/>
                <w:color w:val="000000"/>
              </w:rPr>
              <w:t>www.sakurajp.com.cn</w:t>
            </w:r>
            <w:proofErr w:type="spellEnd"/>
          </w:p>
        </w:tc>
      </w:tr>
      <w:tr w:rsidR="00680E7F" w:rsidRPr="0020689F" w:rsidTr="00AA14C8">
        <w:trPr>
          <w:trHeight w:val="17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F" w:rsidRPr="0020689F" w:rsidRDefault="00680E7F" w:rsidP="00680E7F">
            <w:pPr>
              <w:spacing w:after="0" w:line="440" w:lineRule="exact"/>
              <w:ind w:firstLine="440"/>
              <w:rPr>
                <w:rFonts w:ascii="宋体" w:cs="宋体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cs="宋体"/>
                <w:color w:val="000000"/>
              </w:rPr>
            </w:pPr>
            <w:r w:rsidRPr="0020689F">
              <w:rPr>
                <w:rFonts w:ascii="宋体" w:hAnsi="宋体" w:cs="宋体" w:hint="eastAsia"/>
                <w:color w:val="000000"/>
              </w:rPr>
              <w:t>震旦教育集团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 w:rsidRPr="0020689F">
              <w:rPr>
                <w:rFonts w:ascii="宋体" w:hAnsi="宋体" w:cs="宋体"/>
                <w:color w:val="000000"/>
              </w:rPr>
              <w:t>www.aurora-edu.cn</w:t>
            </w:r>
            <w:proofErr w:type="spellEnd"/>
          </w:p>
        </w:tc>
      </w:tr>
      <w:tr w:rsidR="00680E7F" w:rsidRPr="0020689F" w:rsidTr="00AA14C8">
        <w:trPr>
          <w:trHeight w:val="17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F" w:rsidRPr="0020689F" w:rsidRDefault="00680E7F" w:rsidP="00680E7F">
            <w:pPr>
              <w:spacing w:after="0" w:line="440" w:lineRule="exact"/>
              <w:ind w:firstLine="440"/>
              <w:rPr>
                <w:rFonts w:ascii="宋体" w:cs="宋体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cs="宋体"/>
                <w:color w:val="000000"/>
              </w:rPr>
            </w:pPr>
            <w:r w:rsidRPr="0020689F">
              <w:rPr>
                <w:rFonts w:ascii="宋体" w:hAnsi="宋体" w:cs="宋体" w:hint="eastAsia"/>
                <w:color w:val="000000"/>
              </w:rPr>
              <w:t>弘毅国学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7F" w:rsidRPr="0020689F" w:rsidRDefault="00680E7F" w:rsidP="00680E7F">
            <w:pPr>
              <w:spacing w:after="0" w:line="440" w:lineRule="exact"/>
              <w:ind w:firstLine="440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 w:rsidRPr="0020689F">
              <w:rPr>
                <w:rFonts w:ascii="宋体" w:hAnsi="宋体" w:cs="宋体"/>
                <w:color w:val="000000"/>
              </w:rPr>
              <w:t>www.hygx.cn</w:t>
            </w:r>
            <w:proofErr w:type="spellEnd"/>
          </w:p>
        </w:tc>
      </w:tr>
    </w:tbl>
    <w:p w:rsidR="004358AB" w:rsidRDefault="004358AB" w:rsidP="00680E7F">
      <w:pPr>
        <w:spacing w:after="0" w:line="220" w:lineRule="atLeast"/>
      </w:pPr>
    </w:p>
    <w:sectPr w:rsidR="004358AB" w:rsidSect="00680E7F">
      <w:pgSz w:w="11906" w:h="16838"/>
      <w:pgMar w:top="851" w:right="1797" w:bottom="1134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C6" w:rsidRDefault="00267AC6" w:rsidP="00680E7F">
      <w:pPr>
        <w:spacing w:after="0"/>
      </w:pPr>
      <w:r>
        <w:separator/>
      </w:r>
    </w:p>
  </w:endnote>
  <w:endnote w:type="continuationSeparator" w:id="0">
    <w:p w:rsidR="00267AC6" w:rsidRDefault="00267AC6" w:rsidP="00680E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C6" w:rsidRDefault="00267AC6" w:rsidP="00680E7F">
      <w:pPr>
        <w:spacing w:after="0"/>
      </w:pPr>
      <w:r>
        <w:separator/>
      </w:r>
    </w:p>
  </w:footnote>
  <w:footnote w:type="continuationSeparator" w:id="0">
    <w:p w:rsidR="00267AC6" w:rsidRDefault="00267AC6" w:rsidP="00680E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7AC6"/>
    <w:rsid w:val="00323B43"/>
    <w:rsid w:val="003D37D8"/>
    <w:rsid w:val="00426133"/>
    <w:rsid w:val="004358AB"/>
    <w:rsid w:val="00680E7F"/>
    <w:rsid w:val="008B7726"/>
    <w:rsid w:val="00D31D50"/>
    <w:rsid w:val="00F0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E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E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E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E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nhsu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2015-09-25T07:48:00Z</dcterms:modified>
</cp:coreProperties>
</file>